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9A" w:rsidRPr="008A5A91" w:rsidRDefault="00093F9A" w:rsidP="00093F9A">
      <w:pPr>
        <w:pStyle w:val="1"/>
        <w:spacing w:before="0" w:after="0" w:line="240" w:lineRule="auto"/>
        <w:mirrorIndents/>
        <w:jc w:val="center"/>
        <w:rPr>
          <w:rFonts w:ascii="Calibri" w:hAnsi="Calibri" w:cs="Calibri"/>
          <w:color w:val="7030A0"/>
          <w:sz w:val="22"/>
          <w:lang w:val="uk-UA"/>
        </w:rPr>
      </w:pPr>
      <w:bookmarkStart w:id="0" w:name="_GoBack"/>
      <w:bookmarkEnd w:id="0"/>
      <w:r w:rsidRPr="008A5A91">
        <w:rPr>
          <w:rFonts w:ascii="Calibri" w:hAnsi="Calibri" w:cs="Calibri"/>
          <w:color w:val="7030A0"/>
          <w:sz w:val="22"/>
          <w:lang w:val="uk-UA"/>
        </w:rPr>
        <w:t>Додаток №</w:t>
      </w:r>
      <w:r w:rsidR="00D1103F">
        <w:rPr>
          <w:rFonts w:ascii="Calibri" w:hAnsi="Calibri" w:cs="Calibri"/>
          <w:color w:val="7030A0"/>
          <w:sz w:val="22"/>
          <w:lang w:val="uk-UA"/>
        </w:rPr>
        <w:t>4</w:t>
      </w:r>
    </w:p>
    <w:p w:rsidR="003771BA" w:rsidRDefault="00093F9A" w:rsidP="00093F9A">
      <w:pPr>
        <w:pStyle w:val="aa"/>
        <w:spacing w:after="0" w:line="240" w:lineRule="auto"/>
        <w:ind w:left="0"/>
        <w:jc w:val="center"/>
        <w:rPr>
          <w:rFonts w:ascii="Calibri" w:hAnsi="Calibri" w:cs="Calibri"/>
          <w:color w:val="7030A0"/>
        </w:rPr>
      </w:pPr>
      <w:r w:rsidRPr="008A5A91">
        <w:rPr>
          <w:rFonts w:ascii="Calibri" w:hAnsi="Calibri" w:cs="Calibri"/>
          <w:color w:val="7030A0"/>
        </w:rPr>
        <w:t xml:space="preserve">КЛЮЧОВІ ПОВІДОМЛЕННЯ </w:t>
      </w:r>
      <w:r w:rsidR="00BE68DF">
        <w:rPr>
          <w:rFonts w:ascii="Calibri" w:hAnsi="Calibri" w:cs="Calibri"/>
          <w:color w:val="7030A0"/>
        </w:rPr>
        <w:t>К</w:t>
      </w:r>
      <w:r w:rsidR="003771BA">
        <w:rPr>
          <w:rFonts w:ascii="Calibri" w:hAnsi="Calibri" w:cs="Calibri"/>
          <w:color w:val="7030A0"/>
        </w:rPr>
        <w:t>омунікаці</w:t>
      </w:r>
      <w:r w:rsidR="00BE68DF">
        <w:rPr>
          <w:rFonts w:ascii="Calibri" w:hAnsi="Calibri" w:cs="Calibri"/>
          <w:color w:val="7030A0"/>
        </w:rPr>
        <w:t>йної стратегії</w:t>
      </w:r>
      <w:r w:rsidR="003771BA">
        <w:rPr>
          <w:rFonts w:ascii="Calibri" w:hAnsi="Calibri" w:cs="Calibri"/>
          <w:color w:val="7030A0"/>
        </w:rPr>
        <w:t xml:space="preserve"> </w:t>
      </w:r>
      <w:r w:rsidRPr="008A5A91">
        <w:rPr>
          <w:rFonts w:ascii="Calibri" w:hAnsi="Calibri" w:cs="Calibri"/>
          <w:color w:val="7030A0"/>
        </w:rPr>
        <w:t xml:space="preserve">та їх оформлення в документ </w:t>
      </w:r>
    </w:p>
    <w:p w:rsidR="0092758A" w:rsidRPr="0092758A" w:rsidRDefault="003771BA" w:rsidP="007F3543">
      <w:pPr>
        <w:spacing w:after="0"/>
        <w:jc w:val="center"/>
        <w:rPr>
          <w:rFonts w:ascii="Calibri" w:hAnsi="Calibri" w:cs="Calibri"/>
          <w:color w:val="7030A0"/>
          <w:lang w:val="uk-UA"/>
        </w:rPr>
      </w:pPr>
      <w:r w:rsidRPr="0092758A">
        <w:rPr>
          <w:rFonts w:ascii="Calibri" w:hAnsi="Calibri" w:cs="Calibri"/>
          <w:color w:val="7030A0"/>
          <w:lang w:val="uk-UA"/>
        </w:rPr>
        <w:t>«</w:t>
      </w:r>
      <w:r w:rsidR="0092758A" w:rsidRPr="0092758A">
        <w:rPr>
          <w:rFonts w:ascii="Calibri" w:hAnsi="Calibri" w:cs="Calibri"/>
          <w:color w:val="7030A0"/>
          <w:lang w:val="uk-UA"/>
        </w:rPr>
        <w:t xml:space="preserve">Комунікаційна стратегія </w:t>
      </w:r>
      <w:r w:rsidR="007F3543" w:rsidRPr="007F3543">
        <w:rPr>
          <w:rFonts w:ascii="Calibri" w:hAnsi="Calibri" w:cs="Calibri"/>
          <w:color w:val="7030A0"/>
          <w:lang w:val="uk-UA"/>
        </w:rPr>
        <w:t xml:space="preserve">Музиківської </w:t>
      </w:r>
      <w:r w:rsidR="007F3543">
        <w:rPr>
          <w:rFonts w:ascii="Calibri" w:hAnsi="Calibri" w:cs="Calibri"/>
          <w:color w:val="7030A0"/>
          <w:lang w:val="uk-UA"/>
        </w:rPr>
        <w:t>ОТГ</w:t>
      </w:r>
      <w:r w:rsidR="007F3543" w:rsidRPr="007F3543">
        <w:rPr>
          <w:rFonts w:ascii="Calibri" w:hAnsi="Calibri" w:cs="Calibri"/>
          <w:color w:val="7030A0"/>
          <w:lang w:val="uk-UA"/>
        </w:rPr>
        <w:t xml:space="preserve"> </w:t>
      </w:r>
      <w:r w:rsidR="0092758A" w:rsidRPr="0092758A">
        <w:rPr>
          <w:rFonts w:ascii="Calibri" w:hAnsi="Calibri" w:cs="Calibri"/>
          <w:color w:val="7030A0"/>
          <w:lang w:val="uk-UA"/>
        </w:rPr>
        <w:t>на 2019-2022 рр.</w:t>
      </w:r>
    </w:p>
    <w:p w:rsidR="007F3543" w:rsidRPr="007F3543" w:rsidRDefault="0092758A" w:rsidP="007F3543">
      <w:pPr>
        <w:spacing w:after="0"/>
        <w:jc w:val="center"/>
        <w:rPr>
          <w:rFonts w:ascii="Calibri" w:hAnsi="Calibri" w:cs="Calibri"/>
          <w:color w:val="7030A0"/>
          <w:lang w:val="uk-UA"/>
        </w:rPr>
      </w:pPr>
      <w:r w:rsidRPr="0092758A">
        <w:rPr>
          <w:rFonts w:ascii="Calibri" w:hAnsi="Calibri" w:cs="Calibri"/>
          <w:color w:val="7030A0"/>
          <w:lang w:val="uk-UA"/>
        </w:rPr>
        <w:t xml:space="preserve">на реалізацію стратегії розвитку </w:t>
      </w:r>
      <w:r w:rsidR="007F3543" w:rsidRPr="007F3543">
        <w:rPr>
          <w:rFonts w:ascii="Calibri" w:hAnsi="Calibri" w:cs="Calibri"/>
          <w:color w:val="7030A0"/>
          <w:lang w:val="uk-UA"/>
        </w:rPr>
        <w:t>Музиківської об’єднаної територіальної громади</w:t>
      </w:r>
    </w:p>
    <w:p w:rsidR="003771BA" w:rsidRPr="0092758A" w:rsidRDefault="007F3543" w:rsidP="007F3543">
      <w:pPr>
        <w:spacing w:after="0"/>
        <w:jc w:val="center"/>
        <w:rPr>
          <w:rFonts w:ascii="Calibri" w:hAnsi="Calibri" w:cs="Calibri"/>
          <w:color w:val="7030A0"/>
          <w:lang w:val="uk-UA"/>
        </w:rPr>
      </w:pPr>
      <w:r w:rsidRPr="007F3543">
        <w:rPr>
          <w:rFonts w:ascii="Calibri" w:hAnsi="Calibri" w:cs="Calibri"/>
          <w:color w:val="7030A0"/>
          <w:lang w:val="uk-UA"/>
        </w:rPr>
        <w:t xml:space="preserve">Херсонської  області </w:t>
      </w:r>
      <w:r w:rsidR="0092758A" w:rsidRPr="0092758A">
        <w:rPr>
          <w:rFonts w:ascii="Calibri" w:hAnsi="Calibri" w:cs="Calibri"/>
          <w:color w:val="7030A0"/>
          <w:lang w:val="uk-UA"/>
        </w:rPr>
        <w:t xml:space="preserve"> на 201</w:t>
      </w:r>
      <w:r>
        <w:rPr>
          <w:rFonts w:ascii="Calibri" w:hAnsi="Calibri" w:cs="Calibri"/>
          <w:color w:val="7030A0"/>
          <w:lang w:val="uk-UA"/>
        </w:rPr>
        <w:t>7</w:t>
      </w:r>
      <w:r w:rsidR="0092758A" w:rsidRPr="0092758A">
        <w:rPr>
          <w:rFonts w:ascii="Calibri" w:hAnsi="Calibri" w:cs="Calibri"/>
          <w:color w:val="7030A0"/>
          <w:lang w:val="uk-UA"/>
        </w:rPr>
        <w:t>-202</w:t>
      </w:r>
      <w:r>
        <w:rPr>
          <w:rFonts w:ascii="Calibri" w:hAnsi="Calibri" w:cs="Calibri"/>
          <w:color w:val="7030A0"/>
          <w:lang w:val="uk-UA"/>
        </w:rPr>
        <w:t>5</w:t>
      </w:r>
      <w:r w:rsidR="0092758A" w:rsidRPr="0092758A">
        <w:rPr>
          <w:rFonts w:ascii="Calibri" w:hAnsi="Calibri" w:cs="Calibri"/>
          <w:color w:val="7030A0"/>
          <w:lang w:val="uk-UA"/>
        </w:rPr>
        <w:t xml:space="preserve"> роки</w:t>
      </w:r>
      <w:r w:rsidR="003771BA" w:rsidRPr="0092758A">
        <w:rPr>
          <w:rFonts w:ascii="Calibri" w:hAnsi="Calibri" w:cs="Calibri"/>
          <w:color w:val="7030A0"/>
          <w:lang w:val="ru-RU"/>
        </w:rPr>
        <w:t>»</w:t>
      </w:r>
    </w:p>
    <w:p w:rsidR="00093F9A" w:rsidRDefault="003771BA" w:rsidP="00093F9A">
      <w:pPr>
        <w:pStyle w:val="aa"/>
        <w:spacing w:after="0" w:line="240" w:lineRule="auto"/>
        <w:ind w:left="0"/>
        <w:jc w:val="center"/>
        <w:rPr>
          <w:rFonts w:ascii="Calibri" w:hAnsi="Calibri" w:cs="Calibri"/>
          <w:color w:val="7030A0"/>
        </w:rPr>
      </w:pPr>
      <w:r>
        <w:rPr>
          <w:rFonts w:ascii="Calibri" w:hAnsi="Calibri" w:cs="Calibri"/>
          <w:color w:val="7030A0"/>
        </w:rPr>
        <w:t xml:space="preserve"> </w:t>
      </w:r>
      <w:r w:rsidR="00093F9A" w:rsidRPr="008A5A91">
        <w:rPr>
          <w:rFonts w:ascii="Calibri" w:hAnsi="Calibri" w:cs="Calibri"/>
          <w:color w:val="7030A0"/>
        </w:rPr>
        <w:t>(РЕКОМЕНДАЦІЯ)</w:t>
      </w:r>
    </w:p>
    <w:p w:rsidR="00093F9A" w:rsidRPr="00E946F2" w:rsidRDefault="00093F9A" w:rsidP="008B7133">
      <w:pPr>
        <w:pStyle w:val="aa"/>
        <w:spacing w:after="0" w:line="240" w:lineRule="auto"/>
        <w:ind w:left="0"/>
        <w:rPr>
          <w:rFonts w:ascii="Calibri" w:hAnsi="Calibri" w:cs="Calibri"/>
          <w:color w:val="7030A0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3055"/>
        <w:gridCol w:w="1980"/>
        <w:gridCol w:w="5040"/>
        <w:gridCol w:w="2250"/>
        <w:gridCol w:w="1620"/>
      </w:tblGrid>
      <w:tr w:rsidR="00093F9A" w:rsidRPr="008053B9" w:rsidTr="00361501">
        <w:trPr>
          <w:trHeight w:val="144"/>
        </w:trPr>
        <w:tc>
          <w:tcPr>
            <w:tcW w:w="3055" w:type="dxa"/>
            <w:shd w:val="clear" w:color="auto" w:fill="EDEDED" w:themeFill="accent3" w:themeFillTint="33"/>
            <w:vAlign w:val="center"/>
          </w:tcPr>
          <w:p w:rsidR="00093F9A" w:rsidRPr="008053B9" w:rsidRDefault="00093F9A" w:rsidP="00361501">
            <w:pPr>
              <w:jc w:val="center"/>
              <w:rPr>
                <w:rFonts w:ascii="Calibri" w:hAnsi="Calibri" w:cs="Calibri"/>
                <w:b/>
              </w:rPr>
            </w:pPr>
            <w:bookmarkStart w:id="1" w:name="_Hlk14278888"/>
            <w:r w:rsidRPr="008053B9">
              <w:rPr>
                <w:rFonts w:ascii="Calibri" w:hAnsi="Calibri" w:cs="Calibri"/>
                <w:b/>
              </w:rPr>
              <w:t>Комунікація стратегічних цілей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:rsidR="00093F9A" w:rsidRPr="008053B9" w:rsidRDefault="00093F9A" w:rsidP="00361501">
            <w:pPr>
              <w:jc w:val="center"/>
              <w:rPr>
                <w:rFonts w:ascii="Calibri" w:hAnsi="Calibri" w:cs="Calibri"/>
                <w:b/>
              </w:rPr>
            </w:pPr>
            <w:r w:rsidRPr="008053B9">
              <w:rPr>
                <w:rFonts w:ascii="Calibri" w:hAnsi="Calibri" w:cs="Calibri"/>
                <w:b/>
              </w:rPr>
              <w:t xml:space="preserve">Ключові повідомлення </w:t>
            </w:r>
          </w:p>
        </w:tc>
        <w:tc>
          <w:tcPr>
            <w:tcW w:w="5040" w:type="dxa"/>
            <w:shd w:val="clear" w:color="auto" w:fill="EDEDED" w:themeFill="accent3" w:themeFillTint="33"/>
          </w:tcPr>
          <w:p w:rsidR="00093F9A" w:rsidRDefault="00093F9A" w:rsidP="00361501">
            <w:pPr>
              <w:jc w:val="center"/>
              <w:rPr>
                <w:rFonts w:ascii="Calibri" w:hAnsi="Calibri" w:cs="Calibri"/>
                <w:b/>
              </w:rPr>
            </w:pPr>
            <w:r w:rsidRPr="008053B9">
              <w:rPr>
                <w:rFonts w:ascii="Calibri" w:hAnsi="Calibri" w:cs="Calibri"/>
                <w:b/>
              </w:rPr>
              <w:t xml:space="preserve">Додаткова інформація та контекст для формування плану дій, обрання інструментів та каналів комунікації  </w:t>
            </w:r>
          </w:p>
          <w:p w:rsidR="003771BA" w:rsidRPr="008053B9" w:rsidRDefault="003771BA" w:rsidP="0036150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(підтримуючі повідомлення)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:rsidR="00093F9A" w:rsidRPr="008053B9" w:rsidRDefault="00093F9A" w:rsidP="00361501">
            <w:pPr>
              <w:jc w:val="center"/>
              <w:rPr>
                <w:rFonts w:ascii="Calibri" w:hAnsi="Calibri" w:cs="Calibri"/>
                <w:b/>
              </w:rPr>
            </w:pPr>
            <w:r w:rsidRPr="008053B9">
              <w:rPr>
                <w:rFonts w:ascii="Calibri" w:hAnsi="Calibri" w:cs="Calibri"/>
                <w:b/>
              </w:rPr>
              <w:t>Відповідальна особа</w:t>
            </w:r>
          </w:p>
        </w:tc>
        <w:tc>
          <w:tcPr>
            <w:tcW w:w="1620" w:type="dxa"/>
            <w:shd w:val="clear" w:color="auto" w:fill="EDEDED" w:themeFill="accent3" w:themeFillTint="33"/>
          </w:tcPr>
          <w:p w:rsidR="00093F9A" w:rsidRPr="008053B9" w:rsidRDefault="00093F9A" w:rsidP="00361501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8053B9">
              <w:rPr>
                <w:rFonts w:ascii="Calibri" w:hAnsi="Calibri" w:cs="Calibri"/>
                <w:b/>
                <w:highlight w:val="lightGray"/>
              </w:rPr>
              <w:t>Т</w:t>
            </w:r>
            <w:r w:rsidRPr="008053B9">
              <w:rPr>
                <w:rFonts w:ascii="Calibri" w:hAnsi="Calibri" w:cs="Calibri"/>
                <w:b/>
                <w:highlight w:val="lightGray"/>
                <w:lang w:val="ru-RU"/>
              </w:rPr>
              <w:t>е</w:t>
            </w:r>
            <w:r w:rsidRPr="008053B9">
              <w:rPr>
                <w:rFonts w:ascii="Calibri" w:hAnsi="Calibri" w:cs="Calibri"/>
                <w:b/>
                <w:highlight w:val="lightGray"/>
              </w:rPr>
              <w:t>рміни виконання</w:t>
            </w:r>
          </w:p>
        </w:tc>
      </w:tr>
      <w:tr w:rsidR="00093F9A" w:rsidRPr="007F3543" w:rsidTr="00E91966">
        <w:trPr>
          <w:trHeight w:val="1967"/>
        </w:trPr>
        <w:tc>
          <w:tcPr>
            <w:tcW w:w="13945" w:type="dxa"/>
            <w:gridSpan w:val="5"/>
            <w:shd w:val="clear" w:color="auto" w:fill="auto"/>
          </w:tcPr>
          <w:p w:rsidR="00093F9A" w:rsidRDefault="00093F9A" w:rsidP="00361501">
            <w:pPr>
              <w:jc w:val="both"/>
              <w:rPr>
                <w:rFonts w:ascii="Calibri" w:hAnsi="Calibri" w:cs="Calibri"/>
                <w:bCs/>
                <w:i/>
                <w:lang w:val="ru-RU"/>
              </w:rPr>
            </w:pPr>
            <w:r w:rsidRPr="008053B9">
              <w:rPr>
                <w:rFonts w:ascii="Calibri" w:hAnsi="Calibri" w:cs="Calibri"/>
                <w:b/>
                <w:bCs/>
                <w:lang w:val="ru-RU"/>
              </w:rPr>
              <w:t>Рекомендація:</w:t>
            </w:r>
            <w:r w:rsidRPr="008053B9">
              <w:rPr>
                <w:rFonts w:ascii="Calibri" w:hAnsi="Calibri" w:cs="Calibri"/>
                <w:bCs/>
                <w:lang w:val="ru-RU"/>
              </w:rPr>
              <w:t xml:space="preserve"> </w:t>
            </w:r>
            <w:r w:rsidRPr="008053B9">
              <w:rPr>
                <w:rFonts w:ascii="Calibri" w:hAnsi="Calibri" w:cs="Calibri"/>
                <w:bCs/>
                <w:i/>
                <w:lang w:val="ru-RU"/>
              </w:rPr>
              <w:t>Через комунікацію необхідно показувати, що громада усвідомлює свої проблеми і не ховається від них, але також знає, як ці поблеми подолати, або почати долати. Завжди, якщо сфера чи тема не дуже зрозуміла загалу</w:t>
            </w:r>
            <w:r w:rsidR="003771BA">
              <w:rPr>
                <w:rFonts w:ascii="Calibri" w:hAnsi="Calibri" w:cs="Calibri"/>
                <w:bCs/>
                <w:i/>
                <w:lang w:val="ru-RU"/>
              </w:rPr>
              <w:t xml:space="preserve"> – мешканцям </w:t>
            </w:r>
            <w:r w:rsidR="00BE68DF">
              <w:rPr>
                <w:rFonts w:ascii="Calibri" w:hAnsi="Calibri" w:cs="Calibri"/>
                <w:bCs/>
                <w:i/>
                <w:lang w:val="ru-RU"/>
              </w:rPr>
              <w:t>ОТГ</w:t>
            </w:r>
            <w:r w:rsidRPr="008053B9">
              <w:rPr>
                <w:rFonts w:ascii="Calibri" w:hAnsi="Calibri" w:cs="Calibri"/>
                <w:bCs/>
                <w:i/>
                <w:lang w:val="ru-RU"/>
              </w:rPr>
              <w:t xml:space="preserve">, рекомендовано залучити зовнішніх експертів, які можуть доступно пояснити складні технічні терміни чи процеси, а також обрати лідерів думок серед активу ОТГ, які також простою мовою будуть розповідати про успішні приклади </w:t>
            </w:r>
            <w:r w:rsidR="00B0469A">
              <w:rPr>
                <w:rFonts w:ascii="Calibri" w:hAnsi="Calibri" w:cs="Calibri"/>
                <w:bCs/>
                <w:i/>
                <w:lang w:val="ru-RU"/>
              </w:rPr>
              <w:t>ОТГ</w:t>
            </w:r>
            <w:r w:rsidRPr="008053B9">
              <w:rPr>
                <w:rFonts w:ascii="Calibri" w:hAnsi="Calibri" w:cs="Calibri"/>
                <w:bCs/>
                <w:i/>
                <w:lang w:val="ru-RU"/>
              </w:rPr>
              <w:t>.</w:t>
            </w:r>
          </w:p>
          <w:p w:rsidR="003771BA" w:rsidRDefault="003771BA" w:rsidP="00361501">
            <w:pPr>
              <w:jc w:val="both"/>
              <w:rPr>
                <w:rFonts w:ascii="Calibri" w:hAnsi="Calibri" w:cs="Calibri"/>
                <w:bCs/>
                <w:i/>
                <w:lang w:val="ru-RU"/>
              </w:rPr>
            </w:pPr>
          </w:p>
          <w:p w:rsidR="003771BA" w:rsidRDefault="003771BA" w:rsidP="00361501">
            <w:pPr>
              <w:jc w:val="both"/>
              <w:rPr>
                <w:rFonts w:ascii="Calibri" w:hAnsi="Calibri" w:cs="Calibri"/>
                <w:bCs/>
                <w:i/>
                <w:lang w:val="ru-RU"/>
              </w:rPr>
            </w:pPr>
            <w:r>
              <w:rPr>
                <w:rFonts w:ascii="Calibri" w:hAnsi="Calibri" w:cs="Calibri"/>
                <w:bCs/>
                <w:i/>
                <w:lang w:val="ru-RU"/>
              </w:rPr>
              <w:t>Комунікація має бути на постійній основі і план бажано розробляти (можна використовуючи запропоновані шаблони) на щорічній основі, з наступним аналізом досягнутих результатів та розробленням кроків по покращенню комунікації та наступні періоди.</w:t>
            </w:r>
          </w:p>
          <w:p w:rsidR="00E91966" w:rsidRPr="008053B9" w:rsidRDefault="00E91966" w:rsidP="00361501">
            <w:pPr>
              <w:jc w:val="both"/>
              <w:rPr>
                <w:rFonts w:ascii="Calibri" w:hAnsi="Calibri" w:cs="Calibri"/>
                <w:b/>
                <w:bCs/>
                <w:lang w:val="ru-RU"/>
              </w:rPr>
            </w:pPr>
          </w:p>
        </w:tc>
      </w:tr>
      <w:tr w:rsidR="00E91966" w:rsidRPr="007F3543" w:rsidTr="00361501">
        <w:trPr>
          <w:trHeight w:val="144"/>
        </w:trPr>
        <w:tc>
          <w:tcPr>
            <w:tcW w:w="13945" w:type="dxa"/>
            <w:gridSpan w:val="5"/>
            <w:shd w:val="clear" w:color="auto" w:fill="auto"/>
          </w:tcPr>
          <w:p w:rsidR="00E91966" w:rsidRPr="00E91966" w:rsidRDefault="00E91966" w:rsidP="00E91966">
            <w:pPr>
              <w:pStyle w:val="aa"/>
              <w:ind w:left="0"/>
              <w:mirrorIndents/>
              <w:jc w:val="both"/>
              <w:rPr>
                <w:rFonts w:ascii="Calibri" w:hAnsi="Calibri" w:cs="Calibri"/>
                <w:bCs/>
                <w:i/>
                <w:lang w:val="ru-RU"/>
              </w:rPr>
            </w:pPr>
            <w:r w:rsidRPr="00E91966">
              <w:rPr>
                <w:rFonts w:ascii="Calibri" w:hAnsi="Calibri" w:cs="Calibri"/>
                <w:bCs/>
                <w:i/>
                <w:lang w:val="ru-RU"/>
              </w:rPr>
              <w:t>Необхідно створити календар подій ОТГ (цільові зустрічі, події та свята), на події якого накласти всі ключові повідомлення комунікаційного плану (наша громада створює умови для комфортного життя; у нашій громаді найкращі умови для ведення господарської діяльності; бажаємо жити і працювати у своїй громаді; наша громада дбає за якісне життя на своїй  території)</w:t>
            </w:r>
          </w:p>
          <w:p w:rsidR="00E91966" w:rsidRDefault="00E91966" w:rsidP="00E91966">
            <w:pPr>
              <w:pStyle w:val="aa"/>
              <w:ind w:left="0"/>
              <w:rPr>
                <w:rFonts w:ascii="Calibri" w:hAnsi="Calibri" w:cs="Calibri"/>
                <w:bCs/>
                <w:i/>
                <w:lang w:val="ru-RU"/>
              </w:rPr>
            </w:pPr>
          </w:p>
          <w:p w:rsidR="00E91966" w:rsidRPr="00E91966" w:rsidRDefault="00E91966" w:rsidP="00E91966">
            <w:pPr>
              <w:pStyle w:val="aa"/>
              <w:ind w:left="0"/>
              <w:rPr>
                <w:rFonts w:ascii="Calibri" w:hAnsi="Calibri" w:cs="Calibri"/>
                <w:bCs/>
                <w:i/>
                <w:lang w:val="ru-RU"/>
              </w:rPr>
            </w:pPr>
            <w:r w:rsidRPr="00E91966">
              <w:rPr>
                <w:rFonts w:ascii="Calibri" w:hAnsi="Calibri" w:cs="Calibri"/>
                <w:bCs/>
                <w:i/>
                <w:lang w:val="ru-RU"/>
              </w:rPr>
              <w:t>Поширення єдиних повідомлень усіма доступними в ОТГ каналами комунікації сприятиме ефективній внутрішній інтеграції громади, бо всі на одному рівні володітимуть однаковою інформацією, підкріпленою кількісними показниками -  через  усі доступні в ОТГ канали комунікації – у газетах, на сайті та в соціальних мережах, на інформаційних дошках або під час зборів громади</w:t>
            </w:r>
          </w:p>
          <w:p w:rsidR="00E91966" w:rsidRDefault="00E91966" w:rsidP="00E91966">
            <w:pPr>
              <w:pStyle w:val="aa"/>
              <w:ind w:left="0"/>
              <w:rPr>
                <w:rFonts w:ascii="Calibri" w:hAnsi="Calibri" w:cs="Calibri"/>
                <w:bCs/>
                <w:i/>
                <w:lang w:val="ru-RU"/>
              </w:rPr>
            </w:pPr>
          </w:p>
          <w:p w:rsidR="00E91966" w:rsidRPr="00E91966" w:rsidRDefault="00E91966" w:rsidP="00E91966">
            <w:pPr>
              <w:pStyle w:val="aa"/>
              <w:ind w:left="0"/>
              <w:rPr>
                <w:rFonts w:ascii="Calibri" w:hAnsi="Calibri" w:cs="Calibri"/>
                <w:bCs/>
                <w:i/>
                <w:lang w:val="ru-RU"/>
              </w:rPr>
            </w:pPr>
            <w:r w:rsidRPr="00E91966">
              <w:rPr>
                <w:rFonts w:ascii="Calibri" w:hAnsi="Calibri" w:cs="Calibri"/>
                <w:bCs/>
                <w:i/>
                <w:lang w:val="ru-RU"/>
              </w:rPr>
              <w:t xml:space="preserve">Необхідно здійснити аудит місць на вулицях ОТГ, які забезпечать оптимальне донесення інформаційних повідомлень  - де населення ОТГ побачить повідомлення найбільше та найчастіше. Наприклад: парки, дитячі та спортивні площадки, де люди проводять час і мають час суміщати </w:t>
            </w:r>
            <w:r w:rsidR="000849F4">
              <w:rPr>
                <w:rFonts w:ascii="Calibri" w:hAnsi="Calibri" w:cs="Calibri"/>
                <w:bCs/>
                <w:i/>
                <w:lang w:val="ru-RU"/>
              </w:rPr>
              <w:t>і</w:t>
            </w:r>
            <w:r w:rsidRPr="00E91966">
              <w:rPr>
                <w:rFonts w:ascii="Calibri" w:hAnsi="Calibri" w:cs="Calibri"/>
                <w:bCs/>
                <w:i/>
                <w:lang w:val="ru-RU"/>
              </w:rPr>
              <w:t>з засвоюванням інформації.</w:t>
            </w:r>
          </w:p>
          <w:p w:rsidR="00E91966" w:rsidRDefault="00E91966" w:rsidP="00E91966">
            <w:pPr>
              <w:pStyle w:val="aa"/>
              <w:ind w:left="0"/>
              <w:rPr>
                <w:rFonts w:ascii="Calibri" w:hAnsi="Calibri" w:cs="Calibri"/>
                <w:bCs/>
                <w:i/>
                <w:lang w:val="ru-RU"/>
              </w:rPr>
            </w:pPr>
          </w:p>
          <w:p w:rsidR="00E91966" w:rsidRDefault="00E91966" w:rsidP="00E91966">
            <w:pPr>
              <w:pStyle w:val="aa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E91966">
              <w:rPr>
                <w:rFonts w:ascii="Calibri" w:hAnsi="Calibri" w:cs="Calibri"/>
                <w:bCs/>
                <w:i/>
                <w:lang w:val="ru-RU"/>
              </w:rPr>
              <w:t>Створити та розповсюдити довідник усіх соціально-важливих контактів ОТГ – від телефона та засобів зв`язку Голови (включаючи фейсбук і тп.) до контактів психологів, репетиторів, соціальних працівників і тп.</w:t>
            </w:r>
          </w:p>
        </w:tc>
      </w:tr>
      <w:tr w:rsidR="00E91966" w:rsidRPr="007F3543" w:rsidTr="00361501">
        <w:trPr>
          <w:trHeight w:val="144"/>
        </w:trPr>
        <w:tc>
          <w:tcPr>
            <w:tcW w:w="13945" w:type="dxa"/>
            <w:gridSpan w:val="5"/>
            <w:shd w:val="clear" w:color="auto" w:fill="auto"/>
          </w:tcPr>
          <w:p w:rsidR="00E91966" w:rsidRPr="00AB55A5" w:rsidRDefault="002F032A" w:rsidP="00E91966">
            <w:pPr>
              <w:jc w:val="both"/>
              <w:rPr>
                <w:rFonts w:ascii="Calibri" w:hAnsi="Calibri" w:cs="Calibri"/>
                <w:b/>
                <w:bCs/>
                <w:lang w:val="ru-RU"/>
              </w:rPr>
            </w:pPr>
            <w:r>
              <w:rPr>
                <w:rFonts w:ascii="Calibri" w:hAnsi="Calibri" w:cs="Calibri"/>
                <w:b/>
                <w:bCs/>
              </w:rPr>
              <w:t>Ключове</w:t>
            </w:r>
            <w:r w:rsidR="00AB55A5">
              <w:rPr>
                <w:rFonts w:ascii="Calibri" w:hAnsi="Calibri" w:cs="Calibri"/>
                <w:b/>
                <w:bCs/>
              </w:rPr>
              <w:t xml:space="preserve"> стратегічне</w:t>
            </w:r>
            <w:r>
              <w:rPr>
                <w:rFonts w:ascii="Calibri" w:hAnsi="Calibri" w:cs="Calibri"/>
                <w:b/>
                <w:bCs/>
              </w:rPr>
              <w:t xml:space="preserve"> повідомлення «</w:t>
            </w:r>
            <w:r w:rsidR="00AB55A5">
              <w:rPr>
                <w:rFonts w:ascii="Calibri" w:hAnsi="Calibri" w:cs="Calibri"/>
                <w:b/>
                <w:bCs/>
              </w:rPr>
              <w:t>Музиківська ОТГ -</w:t>
            </w:r>
            <w:r w:rsidR="00072EE7">
              <w:rPr>
                <w:rFonts w:ascii="Calibri" w:hAnsi="Calibri" w:cs="Calibri"/>
                <w:b/>
                <w:bCs/>
              </w:rPr>
              <w:t xml:space="preserve"> </w:t>
            </w:r>
            <w:r w:rsidR="00AB55A5" w:rsidRPr="00AB55A5">
              <w:rPr>
                <w:rFonts w:ascii="Calibri" w:hAnsi="Calibri" w:cs="Calibri"/>
                <w:b/>
                <w:bCs/>
              </w:rPr>
              <w:t>ГРОМАДА, де чути дитячий сміх</w:t>
            </w:r>
            <w:r>
              <w:rPr>
                <w:rFonts w:ascii="Calibri" w:hAnsi="Calibri" w:cs="Calibri"/>
                <w:b/>
                <w:bCs/>
              </w:rPr>
              <w:t>»</w:t>
            </w:r>
            <w:r w:rsidR="007D586B" w:rsidRPr="007D586B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="007D586B">
              <w:rPr>
                <w:rFonts w:ascii="Calibri" w:hAnsi="Calibri" w:cs="Calibri"/>
                <w:b/>
                <w:bCs/>
                <w:lang w:val="ru-RU"/>
              </w:rPr>
              <w:t xml:space="preserve">повинно зустрічати </w:t>
            </w:r>
            <w:r w:rsidR="007D586B">
              <w:rPr>
                <w:rFonts w:ascii="Calibri" w:hAnsi="Calibri" w:cs="Calibri"/>
                <w:b/>
                <w:bCs/>
              </w:rPr>
              <w:t>кожного мешканця ОТГ та гостя громади у всіх ключових публічних місцях громади та проголошуватись під час усіх публічних виступів, зборів та нарад.</w:t>
            </w:r>
          </w:p>
        </w:tc>
      </w:tr>
    </w:tbl>
    <w:p w:rsidR="00E91966" w:rsidRPr="00E91966" w:rsidRDefault="00E91966">
      <w:pPr>
        <w:rPr>
          <w:lang w:val="uk-UA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1980"/>
        <w:gridCol w:w="5040"/>
        <w:gridCol w:w="2250"/>
        <w:gridCol w:w="1620"/>
      </w:tblGrid>
      <w:tr w:rsidR="00302577" w:rsidRPr="007F3543" w:rsidTr="00302577">
        <w:trPr>
          <w:trHeight w:val="1070"/>
          <w:jc w:val="center"/>
        </w:trPr>
        <w:tc>
          <w:tcPr>
            <w:tcW w:w="3055" w:type="dxa"/>
            <w:vMerge w:val="restart"/>
            <w:shd w:val="clear" w:color="auto" w:fill="auto"/>
            <w:vAlign w:val="center"/>
          </w:tcPr>
          <w:p w:rsidR="003A58A9" w:rsidRDefault="003A58A9" w:rsidP="003A58A9">
            <w:pPr>
              <w:autoSpaceDE w:val="0"/>
              <w:autoSpaceDN w:val="0"/>
              <w:adjustRightInd w:val="0"/>
              <w:mirrorIndents/>
              <w:rPr>
                <w:rFonts w:ascii="Calibri" w:eastAsiaTheme="majorEastAsia" w:hAnsi="Calibri" w:cs="Calibri"/>
                <w:b/>
                <w:bCs/>
                <w:lang w:val="ru-RU"/>
              </w:rPr>
            </w:pPr>
            <w:r w:rsidRPr="00756927">
              <w:rPr>
                <w:rFonts w:ascii="Calibri" w:eastAsiaTheme="majorEastAsia" w:hAnsi="Calibri" w:cs="Calibri"/>
                <w:b/>
                <w:bCs/>
                <w:lang w:val="ru-RU"/>
              </w:rPr>
              <w:lastRenderedPageBreak/>
              <w:t>Музиківська сільська ОТГ – успішна та багата громада, у постійному розвитку. Це економічний осередок регіону</w:t>
            </w:r>
          </w:p>
          <w:p w:rsidR="00302577" w:rsidRPr="00726D02" w:rsidRDefault="00302577" w:rsidP="003A58A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ru-RU"/>
              </w:rPr>
            </w:pPr>
            <w:r w:rsidRPr="00CA7F07">
              <w:rPr>
                <w:rFonts w:ascii="Calibri" w:hAnsi="Calibri" w:cs="Calibri"/>
              </w:rPr>
              <w:t xml:space="preserve">Аргументовано довести, що </w:t>
            </w:r>
            <w:r w:rsidR="00C949C6">
              <w:rPr>
                <w:rFonts w:ascii="Calibri" w:hAnsi="Calibri" w:cs="Calibri"/>
              </w:rPr>
              <w:t>Музиківська</w:t>
            </w:r>
            <w:r w:rsidRPr="00CA7F07">
              <w:rPr>
                <w:rFonts w:ascii="Calibri" w:hAnsi="Calibri" w:cs="Calibri"/>
              </w:rPr>
              <w:t xml:space="preserve"> ОТГ дбає </w:t>
            </w:r>
            <w:r>
              <w:rPr>
                <w:rFonts w:ascii="Calibri" w:hAnsi="Calibri" w:cs="Calibri"/>
              </w:rPr>
              <w:t>про</w:t>
            </w:r>
            <w:r w:rsidRPr="00CA7F07">
              <w:rPr>
                <w:rFonts w:ascii="Calibri" w:hAnsi="Calibri" w:cs="Calibri"/>
              </w:rPr>
              <w:t xml:space="preserve"> </w:t>
            </w:r>
            <w:r w:rsidR="003A58A9">
              <w:rPr>
                <w:rFonts w:ascii="Calibri" w:hAnsi="Calibri" w:cs="Calibri"/>
              </w:rPr>
              <w:t>розвиток своєї інвестиційної привабливості та розвиває свій економічний потенціал</w:t>
            </w:r>
            <w:r w:rsidRPr="00CA7F0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02577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8053B9">
              <w:rPr>
                <w:rFonts w:ascii="Calibri" w:hAnsi="Calibri" w:cs="Calibri"/>
                <w:b/>
                <w:u w:val="single"/>
              </w:rPr>
              <w:t>Ключове повідомлення:</w:t>
            </w:r>
          </w:p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3A58A9" w:rsidRDefault="003A58A9" w:rsidP="003A58A9">
            <w:pPr>
              <w:autoSpaceDE w:val="0"/>
              <w:autoSpaceDN w:val="0"/>
              <w:adjustRightInd w:val="0"/>
              <w:mirrorIndents/>
              <w:rPr>
                <w:rFonts w:ascii="Calibri" w:eastAsiaTheme="majorEastAsia" w:hAnsi="Calibri" w:cs="Calibri"/>
                <w:b/>
                <w:bCs/>
                <w:lang w:val="ru-RU"/>
              </w:rPr>
            </w:pPr>
            <w:r>
              <w:rPr>
                <w:rFonts w:ascii="Calibri" w:eastAsiaTheme="majorEastAsia" w:hAnsi="Calibri" w:cs="Calibri"/>
                <w:b/>
                <w:bCs/>
                <w:lang w:val="ru-RU"/>
              </w:rPr>
              <w:t>Музиківська ОТГ - ц</w:t>
            </w:r>
            <w:r w:rsidRPr="00756927">
              <w:rPr>
                <w:rFonts w:ascii="Calibri" w:eastAsiaTheme="majorEastAsia" w:hAnsi="Calibri" w:cs="Calibri"/>
                <w:b/>
                <w:bCs/>
                <w:lang w:val="ru-RU"/>
              </w:rPr>
              <w:t>е економічний осередок регіону</w:t>
            </w:r>
          </w:p>
          <w:p w:rsidR="00302577" w:rsidRPr="008965CE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  <w:lang w:val="ru-RU"/>
              </w:rPr>
            </w:pPr>
          </w:p>
        </w:tc>
        <w:tc>
          <w:tcPr>
            <w:tcW w:w="5040" w:type="dxa"/>
            <w:shd w:val="clear" w:color="auto" w:fill="auto"/>
          </w:tcPr>
          <w:p w:rsidR="00302577" w:rsidRDefault="00302577" w:rsidP="00302577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Підтримуючі повідомлення:</w:t>
            </w:r>
          </w:p>
          <w:p w:rsidR="003A58A9" w:rsidRDefault="00A9673F" w:rsidP="003A58A9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Використання сільськогосподарського потенціалу</w:t>
            </w:r>
            <w:r w:rsidR="003A58A9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3A58A9" w:rsidRDefault="003A58A9" w:rsidP="003A58A9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eastAsia="Constantia" w:cstheme="minorHAnsi"/>
              </w:rPr>
            </w:pPr>
            <w:r w:rsidRPr="00E946F2">
              <w:rPr>
                <w:rFonts w:ascii="Calibri" w:hAnsi="Calibri" w:cs="Calibri"/>
                <w:bCs/>
              </w:rPr>
              <w:t>Комунік</w:t>
            </w:r>
            <w:r>
              <w:rPr>
                <w:rFonts w:ascii="Calibri" w:hAnsi="Calibri" w:cs="Calibri"/>
                <w:bCs/>
              </w:rPr>
              <w:t xml:space="preserve">увати </w:t>
            </w:r>
            <w:r w:rsidRPr="00E946F2">
              <w:rPr>
                <w:rFonts w:ascii="Calibri" w:hAnsi="Calibri" w:cs="Calibri"/>
                <w:bCs/>
              </w:rPr>
              <w:t xml:space="preserve"> місцев</w:t>
            </w:r>
            <w:r>
              <w:rPr>
                <w:rFonts w:ascii="Calibri" w:hAnsi="Calibri" w:cs="Calibri"/>
                <w:bCs/>
              </w:rPr>
              <w:t>і</w:t>
            </w:r>
            <w:r w:rsidRPr="00E946F2">
              <w:rPr>
                <w:rFonts w:ascii="Calibri" w:hAnsi="Calibri" w:cs="Calibri"/>
                <w:bCs/>
              </w:rPr>
              <w:t xml:space="preserve"> історі</w:t>
            </w:r>
            <w:r>
              <w:rPr>
                <w:rFonts w:ascii="Calibri" w:hAnsi="Calibri" w:cs="Calibri"/>
                <w:bCs/>
              </w:rPr>
              <w:t>ї</w:t>
            </w:r>
            <w:r w:rsidRPr="00E946F2">
              <w:rPr>
                <w:rFonts w:ascii="Calibri" w:hAnsi="Calibri" w:cs="Calibri"/>
                <w:bCs/>
              </w:rPr>
              <w:t xml:space="preserve"> успіху</w:t>
            </w:r>
            <w:r>
              <w:rPr>
                <w:rFonts w:ascii="Calibri" w:hAnsi="Calibri" w:cs="Calibri"/>
                <w:bCs/>
              </w:rPr>
              <w:t xml:space="preserve">. Це </w:t>
            </w:r>
            <w:r w:rsidRPr="00E946F2">
              <w:rPr>
                <w:rFonts w:ascii="Calibri" w:hAnsi="Calibri" w:cs="Calibri"/>
                <w:bCs/>
              </w:rPr>
              <w:t xml:space="preserve">створить гарне підгрунтя для розуміння того, що на території ОТГ відбуваються інновації у сферах сільського господарства. Інноваціями в даній історії повинні вважатись не </w:t>
            </w:r>
            <w:r w:rsidRPr="00E946F2">
              <w:rPr>
                <w:rFonts w:eastAsia="Constantia" w:cstheme="minorHAnsi"/>
              </w:rPr>
              <w:t>високотехнологічні та коштовні розробки, а невеликі успішні практики, які до цього часу в ОТГ не практикувались.</w:t>
            </w:r>
            <w:r>
              <w:rPr>
                <w:rFonts w:eastAsia="Constantia" w:cstheme="minorHAnsi"/>
              </w:rPr>
              <w:t xml:space="preserve"> </w:t>
            </w:r>
            <w:r w:rsidRPr="00E946F2">
              <w:rPr>
                <w:rFonts w:eastAsia="Constantia" w:cstheme="minorHAnsi"/>
              </w:rPr>
              <w:t>Відповідно, щоб такі історії прок</w:t>
            </w:r>
            <w:r>
              <w:rPr>
                <w:rFonts w:eastAsia="Constantia" w:cstheme="minorHAnsi"/>
              </w:rPr>
              <w:t>о</w:t>
            </w:r>
            <w:r w:rsidRPr="00E946F2">
              <w:rPr>
                <w:rFonts w:eastAsia="Constantia" w:cstheme="minorHAnsi"/>
              </w:rPr>
              <w:t>мунікувати, їх необхідно зібрати та систематизувати</w:t>
            </w:r>
            <w:r>
              <w:rPr>
                <w:rFonts w:eastAsia="Constantia" w:cstheme="minorHAnsi"/>
              </w:rPr>
              <w:t>, а потім розповідати згідно плану. Спланувати – 4 історії на рік</w:t>
            </w:r>
          </w:p>
          <w:p w:rsidR="00302577" w:rsidRPr="00A9673F" w:rsidRDefault="003A58A9" w:rsidP="00A9673F">
            <w:pPr>
              <w:pStyle w:val="aa"/>
              <w:ind w:left="0"/>
              <w:jc w:val="both"/>
              <w:rPr>
                <w:rFonts w:eastAsia="Constantia" w:cstheme="minorHAnsi"/>
              </w:rPr>
            </w:pPr>
            <w:r>
              <w:rPr>
                <w:rFonts w:eastAsia="Constantia" w:cstheme="minorHAnsi"/>
              </w:rPr>
              <w:t>Комунікувати (коли така програма  буде створена) положення програми підтримки сільськогосподарських виробників. За потреби, залучати зовнішніх експертів для проведення необхідних консультацій.</w:t>
            </w:r>
          </w:p>
        </w:tc>
        <w:tc>
          <w:tcPr>
            <w:tcW w:w="2250" w:type="dxa"/>
            <w:vAlign w:val="center"/>
          </w:tcPr>
          <w:p w:rsidR="00302577" w:rsidRPr="00AC46E7" w:rsidRDefault="00302577" w:rsidP="00302577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02577" w:rsidRPr="007F3543" w:rsidTr="00302577">
        <w:trPr>
          <w:trHeight w:val="1070"/>
          <w:jc w:val="center"/>
        </w:trPr>
        <w:tc>
          <w:tcPr>
            <w:tcW w:w="3055" w:type="dxa"/>
            <w:vMerge/>
            <w:shd w:val="clear" w:color="auto" w:fill="auto"/>
            <w:vAlign w:val="center"/>
          </w:tcPr>
          <w:p w:rsidR="00302577" w:rsidRPr="008965CE" w:rsidRDefault="00302577" w:rsidP="003025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040" w:type="dxa"/>
            <w:shd w:val="clear" w:color="auto" w:fill="auto"/>
          </w:tcPr>
          <w:p w:rsidR="00302577" w:rsidRDefault="00A9673F" w:rsidP="00302577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Маркетингове забезпечення </w:t>
            </w:r>
            <w:r w:rsidR="00072EE7">
              <w:rPr>
                <w:rFonts w:ascii="Calibri" w:hAnsi="Calibri" w:cs="Calibri"/>
                <w:b/>
                <w:sz w:val="24"/>
                <w:szCs w:val="24"/>
              </w:rPr>
              <w:t>економічного розвитку об</w:t>
            </w:r>
            <w:r w:rsidR="001A622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’</w:t>
            </w:r>
            <w:r w:rsidR="00072EE7">
              <w:rPr>
                <w:rFonts w:ascii="Calibri" w:hAnsi="Calibri" w:cs="Calibri"/>
                <w:b/>
                <w:sz w:val="24"/>
                <w:szCs w:val="24"/>
              </w:rPr>
              <w:t>єднаної громади</w:t>
            </w:r>
          </w:p>
          <w:p w:rsidR="00072EE7" w:rsidRPr="00CA7F07" w:rsidRDefault="00072EE7" w:rsidP="00072EE7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72EE7">
              <w:rPr>
                <w:rFonts w:eastAsia="Constantia" w:cstheme="minorHAnsi"/>
              </w:rPr>
              <w:t xml:space="preserve">Цей пункт вимагає </w:t>
            </w:r>
            <w:r w:rsidR="009C232B">
              <w:rPr>
                <w:rFonts w:eastAsia="Constantia" w:cstheme="minorHAnsi"/>
              </w:rPr>
              <w:t>додаткового</w:t>
            </w:r>
            <w:r w:rsidRPr="00072EE7">
              <w:rPr>
                <w:rFonts w:eastAsia="Constantia" w:cstheme="minorHAnsi"/>
              </w:rPr>
              <w:t xml:space="preserve"> глибокого пропрацювання активом громади</w:t>
            </w:r>
          </w:p>
        </w:tc>
        <w:tc>
          <w:tcPr>
            <w:tcW w:w="2250" w:type="dxa"/>
            <w:vAlign w:val="center"/>
          </w:tcPr>
          <w:p w:rsidR="00302577" w:rsidRPr="00AC46E7" w:rsidRDefault="00302577" w:rsidP="00302577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02577" w:rsidRPr="00F5374F" w:rsidTr="00302577">
        <w:trPr>
          <w:trHeight w:val="1070"/>
          <w:jc w:val="center"/>
        </w:trPr>
        <w:tc>
          <w:tcPr>
            <w:tcW w:w="3055" w:type="dxa"/>
            <w:vMerge/>
            <w:shd w:val="clear" w:color="auto" w:fill="auto"/>
            <w:vAlign w:val="center"/>
          </w:tcPr>
          <w:p w:rsidR="00302577" w:rsidRPr="007D40D6" w:rsidRDefault="00302577" w:rsidP="003025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040" w:type="dxa"/>
            <w:shd w:val="clear" w:color="auto" w:fill="auto"/>
          </w:tcPr>
          <w:p w:rsidR="00302577" w:rsidRDefault="00072EE7" w:rsidP="00072EE7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72EE7">
              <w:rPr>
                <w:rFonts w:ascii="Calibri" w:hAnsi="Calibri" w:cs="Calibri"/>
                <w:b/>
                <w:sz w:val="24"/>
                <w:szCs w:val="24"/>
              </w:rPr>
              <w:t>Потенціал для залучення інвестицій</w:t>
            </w:r>
          </w:p>
          <w:p w:rsidR="00B80B6B" w:rsidRPr="00072EE7" w:rsidRDefault="00072EE7" w:rsidP="00072EE7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eastAsia="Constantia" w:cstheme="minorHAnsi"/>
              </w:rPr>
            </w:pPr>
            <w:r w:rsidRPr="00F5374F">
              <w:rPr>
                <w:rFonts w:eastAsia="Constantia" w:cstheme="minorHAnsi"/>
              </w:rPr>
              <w:t>Дослідити, які економічні показники</w:t>
            </w:r>
            <w:r w:rsidR="009A4C98" w:rsidRPr="00F5374F">
              <w:rPr>
                <w:rFonts w:eastAsia="Constantia" w:cstheme="minorHAnsi"/>
              </w:rPr>
              <w:t xml:space="preserve"> позитивно впливають на ОТГ</w:t>
            </w:r>
            <w:r w:rsidRPr="00F5374F">
              <w:rPr>
                <w:rFonts w:eastAsia="Constantia" w:cstheme="minorHAnsi"/>
              </w:rPr>
              <w:t xml:space="preserve"> і регулярно вимірюються</w:t>
            </w:r>
            <w:r w:rsidR="00F5374F" w:rsidRPr="00F5374F">
              <w:rPr>
                <w:rFonts w:eastAsia="Constantia" w:cstheme="minorHAnsi"/>
              </w:rPr>
              <w:t>, відповідно регулярно їх комунікувати</w:t>
            </w:r>
          </w:p>
          <w:p w:rsidR="00B80B6B" w:rsidRDefault="00F5374F" w:rsidP="00072EE7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eastAsia="Constantia" w:cstheme="minorHAnsi"/>
              </w:rPr>
            </w:pPr>
            <w:r w:rsidRPr="00F5374F">
              <w:rPr>
                <w:rFonts w:eastAsia="Constantia" w:cstheme="minorHAnsi"/>
              </w:rPr>
              <w:t>Скласти базу-даних підприємств на території ОТГ, які зайшли через інвестиційну привабливість і посилено комунікувати саме ці визначені екномічно-привабливі сторони (наприклад, близькість до Херсону, доступність до різних комунікацій і тп.)</w:t>
            </w:r>
          </w:p>
          <w:p w:rsidR="00072EE7" w:rsidRPr="002F032A" w:rsidRDefault="00F5374F" w:rsidP="00F5374F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eastAsia="Constantia" w:cstheme="minorHAnsi"/>
              </w:rPr>
              <w:lastRenderedPageBreak/>
              <w:t>Сформувати історії успіху, які сформувались як результат розвитку інвестиційних майданчиків на території ОТГ</w:t>
            </w:r>
          </w:p>
        </w:tc>
        <w:tc>
          <w:tcPr>
            <w:tcW w:w="2250" w:type="dxa"/>
            <w:vAlign w:val="center"/>
          </w:tcPr>
          <w:p w:rsidR="00302577" w:rsidRPr="00AC46E7" w:rsidRDefault="00302577" w:rsidP="00302577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02577" w:rsidRPr="007F3543" w:rsidTr="00302577">
        <w:trPr>
          <w:trHeight w:val="1070"/>
          <w:jc w:val="center"/>
        </w:trPr>
        <w:tc>
          <w:tcPr>
            <w:tcW w:w="3055" w:type="dxa"/>
            <w:vMerge/>
            <w:shd w:val="clear" w:color="auto" w:fill="auto"/>
            <w:vAlign w:val="center"/>
          </w:tcPr>
          <w:p w:rsidR="00302577" w:rsidRPr="007D40D6" w:rsidRDefault="00302577" w:rsidP="003025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040" w:type="dxa"/>
            <w:shd w:val="clear" w:color="auto" w:fill="auto"/>
          </w:tcPr>
          <w:p w:rsidR="00A9673F" w:rsidRPr="00883365" w:rsidRDefault="00072EE7" w:rsidP="00072EE7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П</w:t>
            </w:r>
            <w:r w:rsidR="00F5374F">
              <w:rPr>
                <w:rFonts w:ascii="Calibri" w:hAnsi="Calibri" w:cs="Calibri"/>
                <w:b/>
                <w:sz w:val="24"/>
                <w:szCs w:val="24"/>
              </w:rPr>
              <w:t>і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дтримка</w:t>
            </w:r>
            <w:r w:rsidR="00A9673F">
              <w:rPr>
                <w:rFonts w:ascii="Calibri" w:hAnsi="Calibri" w:cs="Calibri"/>
                <w:b/>
                <w:sz w:val="24"/>
                <w:szCs w:val="24"/>
              </w:rPr>
              <w:t xml:space="preserve"> малого та середнього бізнесу</w:t>
            </w:r>
            <w:r w:rsidR="00A9673F" w:rsidRPr="00883365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A9673F" w:rsidRPr="00F54373" w:rsidRDefault="00A9673F" w:rsidP="00072EE7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Calibri" w:hAnsi="Calibri" w:cs="Calibri"/>
              </w:rPr>
            </w:pPr>
            <w:r w:rsidRPr="00F54373">
              <w:rPr>
                <w:rFonts w:ascii="Calibri" w:hAnsi="Calibri" w:cs="Calibri"/>
              </w:rPr>
              <w:t xml:space="preserve">Якщо </w:t>
            </w:r>
            <w:r>
              <w:rPr>
                <w:rFonts w:ascii="Calibri" w:hAnsi="Calibri" w:cs="Calibri"/>
              </w:rPr>
              <w:t>м</w:t>
            </w:r>
            <w:r w:rsidRPr="00F54373">
              <w:rPr>
                <w:rFonts w:ascii="Calibri" w:hAnsi="Calibri" w:cs="Calibri"/>
              </w:rPr>
              <w:t xml:space="preserve">ісцевий бізнес </w:t>
            </w:r>
            <w:r>
              <w:rPr>
                <w:rFonts w:ascii="Calibri" w:hAnsi="Calibri" w:cs="Calibri"/>
              </w:rPr>
              <w:t>зможе</w:t>
            </w:r>
            <w:r w:rsidRPr="00F54373">
              <w:rPr>
                <w:rFonts w:ascii="Calibri" w:hAnsi="Calibri" w:cs="Calibri"/>
              </w:rPr>
              <w:t xml:space="preserve"> об`єднатись та створити місцеву бізнес-спільноту </w:t>
            </w:r>
            <w:r>
              <w:rPr>
                <w:rFonts w:ascii="Calibri" w:hAnsi="Calibri" w:cs="Calibri"/>
              </w:rPr>
              <w:t>в ОТГ, то та</w:t>
            </w:r>
            <w:r w:rsidRPr="00F54373">
              <w:rPr>
                <w:rFonts w:ascii="Calibri" w:hAnsi="Calibri" w:cs="Calibri"/>
              </w:rPr>
              <w:t>ка</w:t>
            </w:r>
            <w:r w:rsidRPr="008053B9">
              <w:rPr>
                <w:rFonts w:ascii="Calibri" w:hAnsi="Calibri" w:cs="Calibri"/>
              </w:rPr>
              <w:t xml:space="preserve"> спільнота (за умови активності її членів) зможе забезпечити побудову успішної комунікації</w:t>
            </w:r>
            <w:r>
              <w:rPr>
                <w:rFonts w:ascii="Calibri" w:hAnsi="Calibri" w:cs="Calibri"/>
              </w:rPr>
              <w:t xml:space="preserve"> цієї стратегічної цілі</w:t>
            </w:r>
            <w:r w:rsidRPr="008053B9">
              <w:rPr>
                <w:rFonts w:ascii="Calibri" w:hAnsi="Calibri" w:cs="Calibri"/>
              </w:rPr>
              <w:t xml:space="preserve">. </w:t>
            </w:r>
          </w:p>
          <w:p w:rsidR="00A9673F" w:rsidRPr="00F54373" w:rsidRDefault="00A9673F" w:rsidP="00072EE7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</w:t>
            </w:r>
            <w:r w:rsidRPr="008053B9">
              <w:rPr>
                <w:rFonts w:ascii="Calibri" w:hAnsi="Calibri" w:cs="Calibri"/>
                <w:lang w:val="ru-RU"/>
              </w:rPr>
              <w:t>рганізовувати</w:t>
            </w:r>
            <w:r w:rsidRPr="008053B9">
              <w:rPr>
                <w:rFonts w:ascii="Calibri" w:hAnsi="Calibri" w:cs="Calibri"/>
              </w:rPr>
              <w:t xml:space="preserve"> тренінги з фінансової грамотності</w:t>
            </w:r>
            <w:r>
              <w:rPr>
                <w:rFonts w:ascii="Calibri" w:hAnsi="Calibri" w:cs="Calibri"/>
              </w:rPr>
              <w:t xml:space="preserve"> </w:t>
            </w:r>
            <w:r w:rsidRPr="008053B9">
              <w:rPr>
                <w:rFonts w:ascii="Calibri" w:hAnsi="Calibri" w:cs="Calibri"/>
              </w:rPr>
              <w:t>– принаймні 2 тренінги для молодих та потенційних бізнесменів, розповісти про таку практику громаді через сайт</w:t>
            </w:r>
          </w:p>
          <w:p w:rsidR="00302577" w:rsidRPr="00F5374F" w:rsidRDefault="00A9673F" w:rsidP="00F5374F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</w:t>
            </w:r>
            <w:r w:rsidRPr="00F54373">
              <w:rPr>
                <w:rFonts w:ascii="Calibri" w:hAnsi="Calibri" w:cs="Calibri"/>
              </w:rPr>
              <w:t>тимулювати розвиток бізнесу серед молоді – розробити план і поставити за мету, щоб хоча по 1 бізнесу на рік від молоді з</w:t>
            </w:r>
            <w:r w:rsidRPr="00F54373">
              <w:rPr>
                <w:rFonts w:ascii="Calibri" w:hAnsi="Calibri" w:cs="Calibri"/>
                <w:lang w:val="ru-RU"/>
              </w:rPr>
              <w:t>`</w:t>
            </w:r>
            <w:r w:rsidRPr="00F54373">
              <w:rPr>
                <w:rFonts w:ascii="Calibri" w:hAnsi="Calibri" w:cs="Calibri"/>
              </w:rPr>
              <w:t>являлось на території ОТГ; розповідати про це громаді через сайт та на звітних зборах.</w:t>
            </w:r>
          </w:p>
        </w:tc>
        <w:tc>
          <w:tcPr>
            <w:tcW w:w="2250" w:type="dxa"/>
            <w:vAlign w:val="center"/>
          </w:tcPr>
          <w:p w:rsidR="00302577" w:rsidRPr="00AC46E7" w:rsidRDefault="00302577" w:rsidP="00302577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72EE7" w:rsidRDefault="00072EE7"/>
    <w:tbl>
      <w:tblPr>
        <w:tblStyle w:val="a7"/>
        <w:tblpPr w:leftFromText="180" w:rightFromText="180" w:vertAnchor="text" w:tblpXSpec="center" w:tblpY="1"/>
        <w:tblOverlap w:val="never"/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1980"/>
        <w:gridCol w:w="5040"/>
        <w:gridCol w:w="2250"/>
        <w:gridCol w:w="1620"/>
      </w:tblGrid>
      <w:tr w:rsidR="00302577" w:rsidRPr="007F3543" w:rsidTr="00302577">
        <w:trPr>
          <w:trHeight w:val="1070"/>
          <w:jc w:val="center"/>
        </w:trPr>
        <w:tc>
          <w:tcPr>
            <w:tcW w:w="3055" w:type="dxa"/>
            <w:vMerge w:val="restart"/>
            <w:shd w:val="clear" w:color="auto" w:fill="auto"/>
            <w:vAlign w:val="center"/>
          </w:tcPr>
          <w:p w:rsidR="00072EE7" w:rsidRPr="00072EE7" w:rsidRDefault="00072EE7" w:rsidP="00072EE7">
            <w:pPr>
              <w:autoSpaceDE w:val="0"/>
              <w:autoSpaceDN w:val="0"/>
              <w:adjustRightInd w:val="0"/>
              <w:mirrorIndents/>
              <w:jc w:val="both"/>
              <w:rPr>
                <w:rFonts w:ascii="Calibri" w:eastAsiaTheme="majorEastAsia" w:hAnsi="Calibri" w:cs="Calibri"/>
                <w:b/>
                <w:bCs/>
                <w:lang w:val="ru-RU"/>
              </w:rPr>
            </w:pPr>
            <w:r w:rsidRPr="00072EE7">
              <w:rPr>
                <w:rFonts w:ascii="Calibri" w:eastAsiaTheme="majorEastAsia" w:hAnsi="Calibri" w:cs="Calibri"/>
                <w:b/>
                <w:bCs/>
                <w:lang w:val="ru-RU"/>
              </w:rPr>
              <w:t xml:space="preserve">Музиківська сільська ОТГ – успішна та багата громада, у постійному розвитку. Це територія сталого розвитку та  (АБО) високих стандартів життя </w:t>
            </w:r>
          </w:p>
          <w:p w:rsidR="00302577" w:rsidRPr="00BB1A2A" w:rsidRDefault="00302577" w:rsidP="00072EE7">
            <w:pPr>
              <w:rPr>
                <w:rFonts w:ascii="Calibri" w:hAnsi="Calibri" w:cs="Calibri"/>
              </w:rPr>
            </w:pPr>
            <w:r w:rsidRPr="00BB1A2A">
              <w:rPr>
                <w:rFonts w:ascii="Calibri" w:hAnsi="Calibri" w:cs="Calibri"/>
              </w:rPr>
              <w:t xml:space="preserve">Аргументовано довести, що </w:t>
            </w:r>
            <w:r w:rsidR="00072EE7">
              <w:rPr>
                <w:rFonts w:ascii="Calibri" w:hAnsi="Calibri" w:cs="Calibri"/>
              </w:rPr>
              <w:t>Музиківська</w:t>
            </w:r>
            <w:r w:rsidRPr="00BB1A2A">
              <w:rPr>
                <w:rFonts w:ascii="Calibri" w:hAnsi="Calibri" w:cs="Calibri"/>
              </w:rPr>
              <w:t xml:space="preserve"> ОТГ переймається питаннями </w:t>
            </w:r>
            <w:r w:rsidR="00072EE7" w:rsidRPr="00072EE7">
              <w:rPr>
                <w:rFonts w:ascii="Calibri" w:hAnsi="Calibri" w:cs="Calibri"/>
              </w:rPr>
              <w:t xml:space="preserve"> комунальної інженерної інфраструктури</w:t>
            </w:r>
            <w:r w:rsidR="00072EE7">
              <w:rPr>
                <w:rFonts w:ascii="Calibri" w:hAnsi="Calibri" w:cs="Calibri"/>
              </w:rPr>
              <w:t xml:space="preserve">, </w:t>
            </w:r>
            <w:r w:rsidR="00072EE7" w:rsidRPr="00072EE7">
              <w:rPr>
                <w:rFonts w:ascii="Calibri" w:hAnsi="Calibri" w:cs="Calibri"/>
              </w:rPr>
              <w:t>комунального транспорту</w:t>
            </w:r>
            <w:r w:rsidR="00072EE7">
              <w:rPr>
                <w:rFonts w:ascii="Calibri" w:hAnsi="Calibri" w:cs="Calibri"/>
              </w:rPr>
              <w:t>, культурою</w:t>
            </w:r>
            <w:r w:rsidRPr="00BB1A2A">
              <w:rPr>
                <w:rFonts w:ascii="Calibri" w:hAnsi="Calibri" w:cs="Calibri"/>
              </w:rPr>
              <w:t xml:space="preserve">, системою </w:t>
            </w:r>
            <w:r w:rsidR="00072EE7">
              <w:rPr>
                <w:rFonts w:ascii="Calibri" w:hAnsi="Calibri" w:cs="Calibri"/>
              </w:rPr>
              <w:t>освіти, питанням благоустрою,</w:t>
            </w:r>
            <w:r w:rsidRPr="00BB1A2A">
              <w:rPr>
                <w:rFonts w:ascii="Calibri" w:hAnsi="Calibri" w:cs="Calibri"/>
              </w:rPr>
              <w:t xml:space="preserve"> </w:t>
            </w:r>
            <w:r w:rsidRPr="00BB1A2A">
              <w:rPr>
                <w:rFonts w:ascii="Calibri" w:hAnsi="Calibri" w:cs="Calibri"/>
              </w:rPr>
              <w:lastRenderedPageBreak/>
              <w:t>енергоефективності</w:t>
            </w:r>
            <w:r w:rsidR="00072EE7">
              <w:rPr>
                <w:rFonts w:ascii="Calibri" w:hAnsi="Calibri" w:cs="Calibri"/>
              </w:rPr>
              <w:t xml:space="preserve"> та простору для людей з особливими потребами</w:t>
            </w:r>
          </w:p>
          <w:p w:rsidR="00302577" w:rsidRPr="00BB1A2A" w:rsidRDefault="00302577" w:rsidP="003025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02577" w:rsidRPr="00302577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  <w:lang w:val="ru-RU"/>
              </w:rPr>
            </w:pPr>
          </w:p>
          <w:p w:rsidR="00302577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8053B9">
              <w:rPr>
                <w:rFonts w:ascii="Calibri" w:hAnsi="Calibri" w:cs="Calibri"/>
                <w:b/>
                <w:u w:val="single"/>
              </w:rPr>
              <w:t>Ключове повідомлення:</w:t>
            </w:r>
          </w:p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072EE7" w:rsidRPr="00072EE7" w:rsidRDefault="00072EE7" w:rsidP="00072EE7">
            <w:pPr>
              <w:autoSpaceDE w:val="0"/>
              <w:autoSpaceDN w:val="0"/>
              <w:adjustRightInd w:val="0"/>
              <w:mirrorIndents/>
              <w:jc w:val="both"/>
              <w:rPr>
                <w:rFonts w:ascii="Calibri" w:eastAsiaTheme="majorEastAsia" w:hAnsi="Calibri" w:cs="Calibri"/>
                <w:b/>
                <w:bCs/>
                <w:lang w:val="ru-RU"/>
              </w:rPr>
            </w:pPr>
            <w:r>
              <w:rPr>
                <w:rFonts w:ascii="Calibri" w:eastAsiaTheme="majorEastAsia" w:hAnsi="Calibri" w:cs="Calibri"/>
                <w:b/>
                <w:bCs/>
                <w:lang w:val="ru-RU"/>
              </w:rPr>
              <w:t>Музиківська ОТГ  - ц</w:t>
            </w:r>
            <w:r w:rsidRPr="00072EE7">
              <w:rPr>
                <w:rFonts w:ascii="Calibri" w:eastAsiaTheme="majorEastAsia" w:hAnsi="Calibri" w:cs="Calibri"/>
                <w:b/>
                <w:bCs/>
                <w:lang w:val="ru-RU"/>
              </w:rPr>
              <w:t xml:space="preserve">е територія сталого розвитку та  (АБО) високих стандартів життя </w:t>
            </w:r>
          </w:p>
          <w:p w:rsidR="00302577" w:rsidRPr="00072EE7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  <w:lang w:val="ru-RU"/>
              </w:rPr>
            </w:pPr>
          </w:p>
        </w:tc>
        <w:tc>
          <w:tcPr>
            <w:tcW w:w="5040" w:type="dxa"/>
            <w:shd w:val="clear" w:color="auto" w:fill="auto"/>
          </w:tcPr>
          <w:p w:rsidR="00302577" w:rsidRPr="009C232B" w:rsidRDefault="00302577" w:rsidP="00302577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ascii="Calibri" w:hAnsi="Calibri" w:cs="Calibri"/>
                <w:b/>
                <w:sz w:val="24"/>
                <w:szCs w:val="24"/>
              </w:rPr>
              <w:t>Підтримуючі повідомлення:</w:t>
            </w:r>
          </w:p>
          <w:p w:rsidR="00302577" w:rsidRPr="009C232B" w:rsidRDefault="003A58A9" w:rsidP="00302577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ascii="Calibri" w:hAnsi="Calibri" w:cs="Calibri"/>
                <w:b/>
                <w:sz w:val="24"/>
                <w:szCs w:val="24"/>
              </w:rPr>
              <w:t>Модернізація комунал</w:t>
            </w:r>
            <w:r w:rsidR="00A9673F" w:rsidRPr="009C232B">
              <w:rPr>
                <w:rFonts w:ascii="Calibri" w:hAnsi="Calibri" w:cs="Calibri"/>
                <w:b/>
                <w:sz w:val="24"/>
                <w:szCs w:val="24"/>
              </w:rPr>
              <w:t>ь</w:t>
            </w:r>
            <w:r w:rsidRPr="009C232B">
              <w:rPr>
                <w:rFonts w:ascii="Calibri" w:hAnsi="Calibri" w:cs="Calibri"/>
                <w:b/>
                <w:sz w:val="24"/>
                <w:szCs w:val="24"/>
              </w:rPr>
              <w:t xml:space="preserve">ної </w:t>
            </w:r>
            <w:r w:rsidR="00072EE7" w:rsidRPr="009C232B">
              <w:rPr>
                <w:rFonts w:ascii="Calibri" w:hAnsi="Calibri" w:cs="Calibri"/>
                <w:b/>
                <w:sz w:val="24"/>
                <w:szCs w:val="24"/>
              </w:rPr>
              <w:t>інженерної інфраструктури</w:t>
            </w:r>
            <w:r w:rsidR="00A9673F" w:rsidRPr="009C232B">
              <w:rPr>
                <w:rFonts w:ascii="Calibri" w:hAnsi="Calibri" w:cs="Calibri"/>
                <w:b/>
                <w:sz w:val="24"/>
                <w:szCs w:val="24"/>
              </w:rPr>
              <w:t xml:space="preserve"> та комунального транспорту</w:t>
            </w:r>
            <w:r w:rsidR="00302577" w:rsidRPr="009C232B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302577" w:rsidRPr="009C232B" w:rsidRDefault="00302577" w:rsidP="003A58A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Calibri" w:hAnsi="Calibri" w:cs="Calibri"/>
              </w:rPr>
            </w:pPr>
            <w:r w:rsidRPr="009C232B">
              <w:rPr>
                <w:rFonts w:ascii="Calibri" w:hAnsi="Calibri" w:cs="Calibri"/>
              </w:rPr>
              <w:t xml:space="preserve">Розробити реальний для ОТГ </w:t>
            </w:r>
            <w:r w:rsidRPr="009C232B">
              <w:rPr>
                <w:rFonts w:eastAsia="Constantia" w:cstheme="minorHAnsi"/>
              </w:rPr>
              <w:t>план дій  з модернізації мережі</w:t>
            </w:r>
            <w:r w:rsidR="003A58A9" w:rsidRPr="009C232B">
              <w:rPr>
                <w:rFonts w:eastAsia="Constantia" w:cstheme="minorHAnsi"/>
              </w:rPr>
              <w:t xml:space="preserve"> та вдосконалення роботи комунального транспорту</w:t>
            </w:r>
            <w:r w:rsidRPr="009C232B">
              <w:rPr>
                <w:rFonts w:eastAsia="Constantia" w:cstheme="minorHAnsi"/>
              </w:rPr>
              <w:t xml:space="preserve">. Цей план має бути </w:t>
            </w:r>
            <w:r w:rsidRPr="009C232B">
              <w:rPr>
                <w:rFonts w:ascii="Calibri" w:hAnsi="Calibri" w:cs="Calibri"/>
              </w:rPr>
              <w:t>відповідно доведений  до відома мешканців ОТГ з акцентом уваги саме на перших кроках і часових рамках реалізації; у кінці першого звітного періоду обов`язково комунікувати позитивні результати (що саме зроблено і обов`язкове підкріплення кількісними показниками) – інформаційні постери у громадських місцях та повідомлення на зборах громади</w:t>
            </w:r>
          </w:p>
        </w:tc>
        <w:tc>
          <w:tcPr>
            <w:tcW w:w="2250" w:type="dxa"/>
            <w:vAlign w:val="center"/>
          </w:tcPr>
          <w:p w:rsidR="00302577" w:rsidRPr="00AC46E7" w:rsidRDefault="00302577" w:rsidP="00302577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02577" w:rsidRPr="00E11F32" w:rsidTr="00302577">
        <w:trPr>
          <w:trHeight w:val="1070"/>
          <w:jc w:val="center"/>
        </w:trPr>
        <w:tc>
          <w:tcPr>
            <w:tcW w:w="3055" w:type="dxa"/>
            <w:vMerge/>
            <w:shd w:val="clear" w:color="auto" w:fill="auto"/>
            <w:vAlign w:val="center"/>
          </w:tcPr>
          <w:p w:rsidR="00302577" w:rsidRPr="00BB1A2A" w:rsidRDefault="00302577" w:rsidP="003025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040" w:type="dxa"/>
            <w:shd w:val="clear" w:color="auto" w:fill="auto"/>
          </w:tcPr>
          <w:p w:rsidR="00A9673F" w:rsidRPr="009C232B" w:rsidRDefault="00A9673F" w:rsidP="00A9673F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9C232B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Культурний простір:</w:t>
            </w:r>
          </w:p>
          <w:p w:rsidR="00302577" w:rsidRDefault="00E11F32" w:rsidP="00302577">
            <w:pPr>
              <w:pStyle w:val="aa"/>
              <w:numPr>
                <w:ilvl w:val="0"/>
                <w:numId w:val="7"/>
              </w:numPr>
              <w:ind w:left="0" w:firstLine="0"/>
              <w:jc w:val="both"/>
            </w:pPr>
            <w:r>
              <w:t>Підготувати календар культурних подій в ОТГ</w:t>
            </w:r>
          </w:p>
          <w:p w:rsidR="00E11F32" w:rsidRDefault="00E11F32" w:rsidP="00302577">
            <w:pPr>
              <w:pStyle w:val="aa"/>
              <w:numPr>
                <w:ilvl w:val="0"/>
                <w:numId w:val="7"/>
              </w:numPr>
              <w:ind w:left="0" w:firstLine="0"/>
              <w:jc w:val="both"/>
            </w:pPr>
            <w:r>
              <w:t>Запрошувати цікав</w:t>
            </w:r>
            <w:r w:rsidR="001F29C8">
              <w:t>их</w:t>
            </w:r>
            <w:r>
              <w:t xml:space="preserve"> особисто</w:t>
            </w:r>
            <w:r w:rsidR="001F29C8">
              <w:t>стей; бажано тих, які будуть виховувати гордість за власну ідентичність</w:t>
            </w:r>
          </w:p>
          <w:p w:rsidR="001F29C8" w:rsidRPr="009C232B" w:rsidRDefault="001F29C8" w:rsidP="00302577">
            <w:pPr>
              <w:pStyle w:val="aa"/>
              <w:numPr>
                <w:ilvl w:val="0"/>
                <w:numId w:val="7"/>
              </w:numPr>
              <w:ind w:left="0" w:firstLine="0"/>
              <w:jc w:val="both"/>
            </w:pPr>
            <w:r>
              <w:t>Радіо як канал комунікації буде дуже помічним для формування правильних повідомлень та культурного виховання мешканців ОТГ</w:t>
            </w:r>
          </w:p>
        </w:tc>
        <w:tc>
          <w:tcPr>
            <w:tcW w:w="2250" w:type="dxa"/>
            <w:vAlign w:val="center"/>
          </w:tcPr>
          <w:p w:rsidR="00302577" w:rsidRPr="00AC46E7" w:rsidRDefault="00302577" w:rsidP="00302577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302577" w:rsidRPr="008053B9" w:rsidRDefault="00302577" w:rsidP="003025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9673F" w:rsidRPr="00A9673F" w:rsidTr="00302577">
        <w:trPr>
          <w:trHeight w:val="1070"/>
          <w:jc w:val="center"/>
        </w:trPr>
        <w:tc>
          <w:tcPr>
            <w:tcW w:w="3055" w:type="dxa"/>
            <w:vMerge/>
            <w:shd w:val="clear" w:color="auto" w:fill="auto"/>
            <w:vAlign w:val="center"/>
          </w:tcPr>
          <w:p w:rsidR="00A9673F" w:rsidRPr="00BB1A2A" w:rsidRDefault="00A9673F" w:rsidP="00A967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9673F" w:rsidRPr="008053B9" w:rsidRDefault="00A9673F" w:rsidP="00A9673F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040" w:type="dxa"/>
            <w:shd w:val="clear" w:color="auto" w:fill="auto"/>
          </w:tcPr>
          <w:p w:rsidR="00A9673F" w:rsidRPr="009C232B" w:rsidRDefault="00A9673F" w:rsidP="00A9673F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ascii="Calibri" w:hAnsi="Calibri" w:cs="Calibri"/>
                <w:b/>
                <w:sz w:val="24"/>
                <w:szCs w:val="24"/>
              </w:rPr>
              <w:t>Розвиток освіти</w:t>
            </w:r>
          </w:p>
          <w:p w:rsidR="00A9673F" w:rsidRPr="009C232B" w:rsidRDefault="00A9673F" w:rsidP="00A9673F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Calibri" w:hAnsi="Calibri" w:cs="Calibri"/>
                <w:bCs/>
              </w:rPr>
            </w:pPr>
            <w:r w:rsidRPr="009C232B">
              <w:rPr>
                <w:rFonts w:ascii="Calibri" w:hAnsi="Calibri" w:cs="Calibri"/>
                <w:bCs/>
              </w:rPr>
              <w:t>Необхідно комунікувати все те, що вже є напрацьоване у сфері освіти і, по можливості, реалістичні та досяжні плани (підтримані кількісними показниками та фактажем) на видиме майбутнє</w:t>
            </w:r>
          </w:p>
          <w:p w:rsidR="00A9673F" w:rsidRPr="009C232B" w:rsidRDefault="00A9673F" w:rsidP="00A9673F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Calibri" w:hAnsi="Calibri" w:cs="Calibri"/>
                <w:bCs/>
              </w:rPr>
            </w:pPr>
            <w:r w:rsidRPr="009C232B">
              <w:rPr>
                <w:rFonts w:ascii="Calibri" w:hAnsi="Calibri" w:cs="Calibri"/>
                <w:bCs/>
              </w:rPr>
              <w:t xml:space="preserve">Забезпечення закладів шкільної та позашкільної освіти новим обладнанням, навчальними матеріалами, запуск нових навчальних проектів та методик – повідомляти про терміни реалізації, мету, які якісні та кількісні показники буде досягнуто в результаті </w:t>
            </w:r>
          </w:p>
          <w:p w:rsidR="00A9673F" w:rsidRPr="009C232B" w:rsidRDefault="00A9673F" w:rsidP="00A9673F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Calibri" w:hAnsi="Calibri" w:cs="Calibri"/>
                <w:bCs/>
              </w:rPr>
            </w:pPr>
            <w:r w:rsidRPr="009C232B">
              <w:rPr>
                <w:rFonts w:ascii="Calibri" w:hAnsi="Calibri" w:cs="Calibri"/>
                <w:bCs/>
              </w:rPr>
              <w:t>Впровадження інноваційних методів навчання для підвищення кваліфікації вчителів як шкільної, так і позашкільної освіти – пояснювати, як це вплине на якість самої освітньої сфери в ОТГ та на якість життя ОТГ вцілому</w:t>
            </w:r>
          </w:p>
          <w:p w:rsidR="00A9673F" w:rsidRPr="009C232B" w:rsidRDefault="00A9673F" w:rsidP="00A9673F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Calibri" w:hAnsi="Calibri" w:cs="Calibri"/>
                <w:bCs/>
              </w:rPr>
            </w:pPr>
            <w:r w:rsidRPr="009C232B">
              <w:rPr>
                <w:rFonts w:ascii="Calibri" w:hAnsi="Calibri" w:cs="Calibri"/>
                <w:bCs/>
              </w:rPr>
              <w:t xml:space="preserve">Організовані виїзди/зустрічі вчителів шкільної та позашкільної освіти  з метою обміну досвідом – який досвід отримано, як він допоможе мешканцям ОТГ  і тп. </w:t>
            </w:r>
          </w:p>
          <w:p w:rsidR="00A9673F" w:rsidRPr="009C232B" w:rsidRDefault="00A9673F" w:rsidP="00A9673F">
            <w:pPr>
              <w:pStyle w:val="aa"/>
              <w:ind w:left="0"/>
              <w:jc w:val="both"/>
              <w:rPr>
                <w:rFonts w:ascii="Calibri" w:hAnsi="Calibri" w:cs="Calibri"/>
                <w:bCs/>
              </w:rPr>
            </w:pPr>
            <w:r w:rsidRPr="009C232B">
              <w:rPr>
                <w:rFonts w:ascii="Calibri" w:hAnsi="Calibri" w:cs="Calibri"/>
                <w:bCs/>
              </w:rPr>
              <w:t xml:space="preserve">Запровадити постійні (бажано однаково брендовані) Інформаційні дошки з оголошеннями про освітньо-розвиваючі події і заходи в ОТГ для </w:t>
            </w:r>
            <w:r w:rsidRPr="009C232B">
              <w:rPr>
                <w:rFonts w:ascii="Calibri" w:hAnsi="Calibri" w:cs="Calibri"/>
                <w:bCs/>
              </w:rPr>
              <w:lastRenderedPageBreak/>
              <w:t>дітей – дошкільного та шкільного віку (спорт, мистецтво, позашкільна освіта).</w:t>
            </w:r>
          </w:p>
          <w:p w:rsidR="00A9673F" w:rsidRPr="009C232B" w:rsidRDefault="00A9673F" w:rsidP="00A9673F">
            <w:pPr>
              <w:pStyle w:val="aa"/>
              <w:numPr>
                <w:ilvl w:val="0"/>
                <w:numId w:val="6"/>
              </w:numPr>
              <w:ind w:left="0" w:firstLine="0"/>
              <w:mirrorIndents/>
              <w:jc w:val="both"/>
              <w:rPr>
                <w:rFonts w:cstheme="minorHAnsi"/>
              </w:rPr>
            </w:pPr>
            <w:r w:rsidRPr="009C232B">
              <w:rPr>
                <w:rFonts w:cstheme="minorHAnsi"/>
              </w:rPr>
              <w:t>Створити платформу для комунікації важливих аспектів. Це може бути діджитальна платформа, якщо є ресурс її створити та обслуговувати, або радіо.</w:t>
            </w:r>
          </w:p>
          <w:p w:rsidR="00A9673F" w:rsidRPr="009C232B" w:rsidRDefault="00A9673F" w:rsidP="00A9673F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eastAsia="Constantia" w:cstheme="minorHAnsi"/>
              </w:rPr>
              <w:t>Запровадити регулярне проведення цікавих заходів  «Освітня сфера ОТГ для громади».</w:t>
            </w:r>
          </w:p>
        </w:tc>
        <w:tc>
          <w:tcPr>
            <w:tcW w:w="2250" w:type="dxa"/>
            <w:vAlign w:val="center"/>
          </w:tcPr>
          <w:p w:rsidR="00A9673F" w:rsidRPr="00AC46E7" w:rsidRDefault="00A9673F" w:rsidP="00A9673F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A9673F" w:rsidRPr="008053B9" w:rsidRDefault="00A9673F" w:rsidP="00A9673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72EE7" w:rsidRPr="007F3543" w:rsidTr="00072EE7">
        <w:trPr>
          <w:trHeight w:val="80"/>
          <w:jc w:val="center"/>
        </w:trPr>
        <w:tc>
          <w:tcPr>
            <w:tcW w:w="3055" w:type="dxa"/>
            <w:vMerge/>
            <w:shd w:val="clear" w:color="auto" w:fill="auto"/>
            <w:vAlign w:val="center"/>
          </w:tcPr>
          <w:p w:rsidR="00072EE7" w:rsidRPr="00BB1A2A" w:rsidRDefault="00072EE7" w:rsidP="00A967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72EE7" w:rsidRPr="008053B9" w:rsidRDefault="00072EE7" w:rsidP="00A9673F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040" w:type="dxa"/>
            <w:shd w:val="clear" w:color="auto" w:fill="auto"/>
          </w:tcPr>
          <w:p w:rsidR="00072EE7" w:rsidRPr="009C232B" w:rsidRDefault="00072EE7" w:rsidP="00A9673F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ascii="Calibri" w:hAnsi="Calibri" w:cs="Calibri"/>
                <w:b/>
                <w:sz w:val="24"/>
                <w:szCs w:val="24"/>
              </w:rPr>
              <w:t>Енергоефективність:</w:t>
            </w:r>
          </w:p>
          <w:p w:rsidR="00072EE7" w:rsidRPr="009C232B" w:rsidRDefault="00072EE7" w:rsidP="00A9673F">
            <w:pPr>
              <w:pStyle w:val="aa"/>
              <w:numPr>
                <w:ilvl w:val="0"/>
                <w:numId w:val="6"/>
              </w:numPr>
              <w:ind w:left="0" w:firstLine="0"/>
              <w:jc w:val="both"/>
            </w:pPr>
            <w:r w:rsidRPr="009C232B">
              <w:t xml:space="preserve">Визначитись з експертним складом, який розуміється на темі та може доступно роз`яснити ситуацію та надати професійні деталі і, таким чином, </w:t>
            </w:r>
            <w:r w:rsidRPr="009C232B">
              <w:rPr>
                <w:rFonts w:eastAsia="Constantia" w:cstheme="minorHAnsi"/>
              </w:rPr>
              <w:t xml:space="preserve"> за підтримки експертів повідомляти про шляхи запровадження енергоефективності в ОТГ</w:t>
            </w:r>
            <w:r w:rsidRPr="009C232B">
              <w:t xml:space="preserve"> </w:t>
            </w:r>
          </w:p>
          <w:p w:rsidR="00072EE7" w:rsidRPr="009C232B" w:rsidRDefault="00072EE7" w:rsidP="00072EE7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cstheme="minorHAnsi"/>
              </w:rPr>
              <w:t>На постійній основі і регулярно повідомляти мешканцям ОТГ  детальний план дій щодо запровадження енергоефективних технологій на території ОТГ; акцентувати на тих аспектах, які принесуть позитивні зміни  мешканцям ОТГ згідно їхніх потреб.</w:t>
            </w:r>
          </w:p>
        </w:tc>
        <w:tc>
          <w:tcPr>
            <w:tcW w:w="2250" w:type="dxa"/>
            <w:vAlign w:val="center"/>
          </w:tcPr>
          <w:p w:rsidR="00072EE7" w:rsidRPr="00AC46E7" w:rsidRDefault="00072EE7" w:rsidP="00A9673F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072EE7" w:rsidRPr="008053B9" w:rsidRDefault="00072EE7" w:rsidP="00A9673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72EE7" w:rsidRPr="007F3543" w:rsidTr="00302577">
        <w:trPr>
          <w:trHeight w:val="1070"/>
          <w:jc w:val="center"/>
        </w:trPr>
        <w:tc>
          <w:tcPr>
            <w:tcW w:w="3055" w:type="dxa"/>
            <w:vMerge/>
            <w:shd w:val="clear" w:color="auto" w:fill="auto"/>
            <w:vAlign w:val="center"/>
          </w:tcPr>
          <w:p w:rsidR="00072EE7" w:rsidRPr="00BB1A2A" w:rsidRDefault="00072EE7" w:rsidP="00A967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72EE7" w:rsidRPr="008053B9" w:rsidRDefault="00072EE7" w:rsidP="00A9673F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040" w:type="dxa"/>
            <w:shd w:val="clear" w:color="auto" w:fill="auto"/>
          </w:tcPr>
          <w:p w:rsidR="00072EE7" w:rsidRPr="009C232B" w:rsidRDefault="00072EE7" w:rsidP="00A9673F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9C232B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Благоустрій території:</w:t>
            </w:r>
          </w:p>
          <w:p w:rsidR="00072EE7" w:rsidRPr="009C232B" w:rsidRDefault="00072EE7" w:rsidP="00A9673F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Calibri" w:hAnsi="Calibri" w:cs="Calibri"/>
                <w:lang w:val="ru-RU"/>
              </w:rPr>
            </w:pPr>
            <w:r w:rsidRPr="009C232B">
              <w:rPr>
                <w:rFonts w:ascii="Calibri" w:hAnsi="Calibri" w:cs="Calibri"/>
                <w:lang w:val="ru-RU"/>
              </w:rPr>
              <w:t>Кроки  з розробки системи поводження з відходами  мають бути частиною великої системи. Отже, спершу  розробити реальну для ОТГ систему проводження з відходами (</w:t>
            </w:r>
            <w:r w:rsidRPr="009C232B">
              <w:rPr>
                <w:rFonts w:ascii="Calibri" w:hAnsi="Calibri" w:cs="Calibri"/>
              </w:rPr>
              <w:t>почати з чогось базового</w:t>
            </w:r>
            <w:r w:rsidRPr="009C232B">
              <w:rPr>
                <w:rFonts w:ascii="Calibri" w:hAnsi="Calibri" w:cs="Calibri"/>
                <w:lang w:val="ru-RU"/>
              </w:rPr>
              <w:t>) і відповідно донести її до відома мешканців ОТГ, акцентувавши увагу саме на перших кроках і часових рамках реалізації; у кінці першого звітного періоду обов`язково комунікувати позитивні результати (що саме зроблено і обов`язкове підкріплення кількісними показниками) – інформаційні постери у громадських місцях та повідомлення на зборах громади</w:t>
            </w:r>
          </w:p>
          <w:p w:rsidR="00072EE7" w:rsidRPr="009C232B" w:rsidRDefault="00072EE7" w:rsidP="00A9673F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Calibri" w:hAnsi="Calibri" w:cs="Calibri"/>
                <w:lang w:val="ru-RU"/>
              </w:rPr>
            </w:pPr>
            <w:r w:rsidRPr="009C232B">
              <w:rPr>
                <w:rFonts w:ascii="Calibri" w:hAnsi="Calibri" w:cs="Calibri"/>
                <w:lang w:val="ru-RU"/>
              </w:rPr>
              <w:lastRenderedPageBreak/>
              <w:t>Навчальні  заходи  (екологічні квести, конкурси, тематичні уроки)</w:t>
            </w:r>
            <w:r w:rsidRPr="009C232B">
              <w:rPr>
                <w:rFonts w:ascii="Calibri" w:hAnsi="Calibri" w:cs="Calibri"/>
              </w:rPr>
              <w:t xml:space="preserve"> - річний календар дозволить забезпечити регулярність таких заходів, а також можливість завчасного повідомлення на всіх мешканців ОТГ з метою їх залучення. Про події такого річного календаря мають бути повідомлені всі мешканці ОТГ</w:t>
            </w:r>
            <w:r w:rsidRPr="009C232B">
              <w:rPr>
                <w:rFonts w:ascii="Calibri" w:hAnsi="Calibri" w:cs="Calibri"/>
                <w:lang w:val="ru-RU"/>
              </w:rPr>
              <w:t xml:space="preserve"> – тематичні стенди в школах</w:t>
            </w:r>
          </w:p>
          <w:p w:rsidR="00072EE7" w:rsidRPr="009C232B" w:rsidRDefault="00072EE7" w:rsidP="00A9673F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cstheme="minorHAnsi"/>
              </w:rPr>
            </w:pPr>
            <w:r w:rsidRPr="009C232B">
              <w:rPr>
                <w:rFonts w:ascii="Calibri" w:hAnsi="Calibri" w:cs="Calibri"/>
                <w:lang w:val="ru-RU"/>
              </w:rPr>
              <w:t>Усі інформаційні ресурси ОТГ (сайт, інформаційні дошки) повинні містити базову інформацію про те, як в ОТГ тепер прийнято поводитись з відходами.</w:t>
            </w:r>
          </w:p>
        </w:tc>
        <w:tc>
          <w:tcPr>
            <w:tcW w:w="2250" w:type="dxa"/>
            <w:vAlign w:val="center"/>
          </w:tcPr>
          <w:p w:rsidR="00072EE7" w:rsidRPr="00AC46E7" w:rsidRDefault="00072EE7" w:rsidP="00A9673F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072EE7" w:rsidRPr="008053B9" w:rsidRDefault="00072EE7" w:rsidP="00A9673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72EE7" w:rsidRPr="007F3543" w:rsidTr="00302577">
        <w:trPr>
          <w:trHeight w:val="1070"/>
          <w:jc w:val="center"/>
        </w:trPr>
        <w:tc>
          <w:tcPr>
            <w:tcW w:w="3055" w:type="dxa"/>
            <w:shd w:val="clear" w:color="auto" w:fill="auto"/>
            <w:vAlign w:val="center"/>
          </w:tcPr>
          <w:p w:rsidR="00072EE7" w:rsidRPr="00BB1A2A" w:rsidRDefault="00072EE7" w:rsidP="00A967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072EE7" w:rsidRPr="008053B9" w:rsidRDefault="00072EE7" w:rsidP="00A9673F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040" w:type="dxa"/>
            <w:shd w:val="clear" w:color="auto" w:fill="auto"/>
          </w:tcPr>
          <w:p w:rsidR="00072EE7" w:rsidRPr="009C232B" w:rsidRDefault="00072EE7" w:rsidP="00A9673F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ascii="Calibri" w:hAnsi="Calibri" w:cs="Calibri"/>
                <w:b/>
                <w:sz w:val="24"/>
                <w:szCs w:val="24"/>
              </w:rPr>
              <w:t>Громадський простір для людей з потребами</w:t>
            </w:r>
          </w:p>
          <w:p w:rsidR="00072EE7" w:rsidRPr="009C232B" w:rsidRDefault="00072EE7" w:rsidP="00A9673F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cstheme="minorHAnsi"/>
              </w:rPr>
              <w:t>Ділитись усіма позитивними прикладами в ОТГ допомоги та опіки над людьми з потребами</w:t>
            </w:r>
          </w:p>
          <w:p w:rsidR="00072EE7" w:rsidRPr="009C232B" w:rsidRDefault="00072EE7" w:rsidP="00A9673F">
            <w:pPr>
              <w:pStyle w:val="aa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232B">
              <w:rPr>
                <w:rFonts w:cstheme="minorHAnsi"/>
              </w:rPr>
              <w:t xml:space="preserve">Комунікувати на всю ОТГ про зручності, які доступні на території ОТГ для людей з потребами.  </w:t>
            </w:r>
          </w:p>
        </w:tc>
        <w:tc>
          <w:tcPr>
            <w:tcW w:w="2250" w:type="dxa"/>
            <w:vAlign w:val="center"/>
          </w:tcPr>
          <w:p w:rsidR="00072EE7" w:rsidRPr="00AC46E7" w:rsidRDefault="00072EE7" w:rsidP="00A9673F">
            <w:pPr>
              <w:pStyle w:val="4"/>
              <w:spacing w:before="0" w:line="360" w:lineRule="auto"/>
              <w:contextualSpacing/>
              <w:mirrorIndents/>
              <w:jc w:val="both"/>
              <w:outlineLvl w:val="3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620" w:type="dxa"/>
          </w:tcPr>
          <w:p w:rsidR="00072EE7" w:rsidRPr="008053B9" w:rsidRDefault="00072EE7" w:rsidP="00A9673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9673F" w:rsidRPr="00A9673F" w:rsidRDefault="00A9673F">
      <w:pPr>
        <w:rPr>
          <w:lang w:val="ru-RU"/>
        </w:rPr>
      </w:pPr>
    </w:p>
    <w:bookmarkEnd w:id="1"/>
    <w:p w:rsidR="00BF56A6" w:rsidRDefault="00BF56A6" w:rsidP="0025074B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eastAsia="Times New Roman" w:cstheme="minorHAnsi"/>
          <w:color w:val="7030A0"/>
          <w:lang w:val="uk-UA"/>
        </w:rPr>
      </w:pPr>
    </w:p>
    <w:p w:rsidR="007608D6" w:rsidRPr="007608D6" w:rsidRDefault="00BF56A6" w:rsidP="0025074B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eastAsia="Times New Roman" w:cstheme="minorHAnsi"/>
          <w:color w:val="7030A0"/>
          <w:lang w:val="uk-UA"/>
        </w:rPr>
      </w:pPr>
      <w:r>
        <w:rPr>
          <w:rFonts w:eastAsia="Times New Roman" w:cstheme="minorHAnsi"/>
          <w:color w:val="7030A0"/>
          <w:lang w:val="uk-UA"/>
        </w:rPr>
        <w:br w:type="column"/>
      </w:r>
      <w:r w:rsidR="007608D6" w:rsidRPr="007608D6">
        <w:rPr>
          <w:rFonts w:eastAsia="Times New Roman" w:cstheme="minorHAnsi"/>
          <w:color w:val="7030A0"/>
          <w:lang w:val="uk-UA"/>
        </w:rPr>
        <w:lastRenderedPageBreak/>
        <w:t>Додаток №</w:t>
      </w:r>
      <w:r w:rsidR="00D1103F">
        <w:rPr>
          <w:rFonts w:eastAsia="Times New Roman" w:cstheme="minorHAnsi"/>
          <w:color w:val="7030A0"/>
          <w:lang w:val="uk-UA"/>
        </w:rPr>
        <w:t>5</w:t>
      </w:r>
    </w:p>
    <w:p w:rsidR="007608D6" w:rsidRPr="007608D6" w:rsidRDefault="007608D6" w:rsidP="0025074B">
      <w:pPr>
        <w:spacing w:after="0" w:line="240" w:lineRule="auto"/>
        <w:jc w:val="center"/>
        <w:rPr>
          <w:rFonts w:eastAsia="Constantia" w:cstheme="minorHAnsi"/>
          <w:color w:val="7030A0"/>
          <w:lang w:val="uk-UA"/>
        </w:rPr>
      </w:pPr>
      <w:r w:rsidRPr="007608D6">
        <w:rPr>
          <w:rFonts w:eastAsia="Constantia" w:cstheme="minorHAnsi"/>
          <w:color w:val="7030A0"/>
          <w:lang w:val="uk-UA"/>
        </w:rPr>
        <w:t>Інформаційні матеріали</w:t>
      </w:r>
    </w:p>
    <w:p w:rsidR="007608D6" w:rsidRPr="0025074B" w:rsidRDefault="007608D6" w:rsidP="0025074B">
      <w:pPr>
        <w:spacing w:after="0" w:line="240" w:lineRule="auto"/>
        <w:rPr>
          <w:rFonts w:eastAsia="Times New Roman" w:cstheme="minorHAnsi"/>
          <w:b/>
          <w:color w:val="000000"/>
          <w:lang w:val="ru-RU" w:eastAsia="uk-UA"/>
        </w:rPr>
      </w:pPr>
      <w:r w:rsidRPr="007608D6">
        <w:rPr>
          <w:rFonts w:eastAsia="Times New Roman" w:cstheme="minorHAnsi"/>
          <w:b/>
          <w:color w:val="000000"/>
          <w:lang w:val="ru-RU" w:eastAsia="uk-UA"/>
        </w:rPr>
        <w:t>Низькобюджетні заходи</w:t>
      </w:r>
    </w:p>
    <w:tbl>
      <w:tblPr>
        <w:tblW w:w="1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5045"/>
        <w:gridCol w:w="3286"/>
        <w:gridCol w:w="3240"/>
      </w:tblGrid>
      <w:tr w:rsidR="0025074B" w:rsidRPr="0025074B" w:rsidTr="0025074B">
        <w:trPr>
          <w:trHeight w:val="810"/>
        </w:trPr>
        <w:tc>
          <w:tcPr>
            <w:tcW w:w="2279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</w:tcPr>
          <w:p w:rsidR="0025074B" w:rsidRPr="007608D6" w:rsidRDefault="0025074B" w:rsidP="0025074B">
            <w:pPr>
              <w:spacing w:after="0" w:line="240" w:lineRule="auto"/>
              <w:rPr>
                <w:rFonts w:eastAsia="Times New Roman" w:cstheme="minorHAnsi"/>
                <w:b/>
                <w:bCs/>
                <w:kern w:val="24"/>
                <w:lang w:val="ru-RU"/>
              </w:rPr>
            </w:pPr>
            <w:r w:rsidRPr="007608D6">
              <w:rPr>
                <w:rFonts w:eastAsia="Times New Roman" w:cstheme="minorHAnsi"/>
                <w:b/>
                <w:bCs/>
                <w:kern w:val="24"/>
                <w:lang w:val="ru-RU"/>
              </w:rPr>
              <w:t xml:space="preserve">Інструменти </w:t>
            </w:r>
          </w:p>
        </w:tc>
        <w:tc>
          <w:tcPr>
            <w:tcW w:w="5045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</w:tcPr>
          <w:p w:rsidR="0025074B" w:rsidRPr="007608D6" w:rsidRDefault="0025074B" w:rsidP="002507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lang w:val="ru-RU"/>
              </w:rPr>
            </w:pPr>
            <w:r w:rsidRPr="007608D6">
              <w:rPr>
                <w:rFonts w:eastAsia="Times New Roman" w:cstheme="minorHAnsi"/>
                <w:b/>
                <w:bCs/>
                <w:kern w:val="24"/>
                <w:lang w:val="ru-RU"/>
              </w:rPr>
              <w:t>Опис/обґрунтування</w:t>
            </w:r>
          </w:p>
        </w:tc>
        <w:tc>
          <w:tcPr>
            <w:tcW w:w="3286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</w:tcPr>
          <w:p w:rsidR="0025074B" w:rsidRPr="007608D6" w:rsidRDefault="0025074B" w:rsidP="002507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4"/>
                <w:lang w:val="ru-RU"/>
              </w:rPr>
            </w:pPr>
            <w:r w:rsidRPr="007608D6">
              <w:rPr>
                <w:rFonts w:eastAsia="Times New Roman" w:cstheme="minorHAnsi"/>
                <w:b/>
                <w:bCs/>
                <w:kern w:val="24"/>
                <w:lang w:val="ru-RU"/>
              </w:rPr>
              <w:t>Необхідні ресурси</w:t>
            </w:r>
          </w:p>
        </w:tc>
        <w:tc>
          <w:tcPr>
            <w:tcW w:w="3240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</w:tcPr>
          <w:p w:rsidR="0025074B" w:rsidRPr="007608D6" w:rsidRDefault="0025074B" w:rsidP="0025074B">
            <w:pPr>
              <w:spacing w:after="0" w:line="240" w:lineRule="auto"/>
              <w:rPr>
                <w:rFonts w:eastAsia="Times New Roman" w:cstheme="minorHAnsi"/>
                <w:b/>
                <w:bCs/>
                <w:kern w:val="24"/>
                <w:lang w:val="ru-RU"/>
              </w:rPr>
            </w:pPr>
            <w:r w:rsidRPr="007608D6">
              <w:rPr>
                <w:rFonts w:eastAsia="Times New Roman" w:cstheme="minorHAnsi"/>
                <w:b/>
                <w:bCs/>
                <w:kern w:val="24"/>
                <w:lang w:val="ru-RU"/>
              </w:rPr>
              <w:t xml:space="preserve">Додаткові коментарі </w:t>
            </w:r>
          </w:p>
        </w:tc>
      </w:tr>
      <w:tr w:rsidR="0025074B" w:rsidRPr="007F3543" w:rsidTr="0025074B">
        <w:trPr>
          <w:trHeight w:val="810"/>
        </w:trPr>
        <w:tc>
          <w:tcPr>
            <w:tcW w:w="2279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>Громадські слухання по обговоренню комунікаційного плану</w:t>
            </w:r>
          </w:p>
        </w:tc>
        <w:tc>
          <w:tcPr>
            <w:tcW w:w="5045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kern w:val="24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>Цей захід може передувати затвердженню комунікаційних планів і</w:t>
            </w:r>
            <w:r w:rsidR="00E22D1B">
              <w:rPr>
                <w:rFonts w:eastAsia="Times New Roman" w:cstheme="minorHAnsi"/>
                <w:kern w:val="24"/>
                <w:lang w:val="uk-UA"/>
              </w:rPr>
              <w:t xml:space="preserve">,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по суті</w:t>
            </w:r>
            <w:r w:rsidR="00E22D1B">
              <w:rPr>
                <w:rFonts w:eastAsia="Times New Roman" w:cstheme="minorHAnsi"/>
                <w:kern w:val="24"/>
                <w:lang w:val="ru-RU"/>
              </w:rPr>
              <w:t>,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може бути першою інформаційною подією. На заході буде представлений проект комунікаційного плану та зібрані рекомендації учасників щодо його удосконалення.</w:t>
            </w:r>
          </w:p>
        </w:tc>
        <w:tc>
          <w:tcPr>
            <w:tcW w:w="3286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kern w:val="24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>Приміщення, звукове та мультимедійне  обладнання. Презентація та виступаючі. Всі ці ресурсі наявні в громаді</w:t>
            </w:r>
            <w:r w:rsidR="00B90991">
              <w:rPr>
                <w:rFonts w:eastAsia="Times New Roman" w:cstheme="minorHAnsi"/>
                <w:kern w:val="24"/>
                <w:lang w:val="ru-RU"/>
              </w:rPr>
              <w:t>,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тому додаткових фінансів майже не потрібно.  </w:t>
            </w:r>
          </w:p>
        </w:tc>
        <w:tc>
          <w:tcPr>
            <w:tcW w:w="3240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4719F8" w:rsidRDefault="005818EB" w:rsidP="0025074B">
            <w:pPr>
              <w:spacing w:after="0" w:line="240" w:lineRule="auto"/>
              <w:rPr>
                <w:rFonts w:eastAsia="Times New Roman" w:cstheme="minorHAnsi"/>
                <w:lang w:val="uk-UA"/>
              </w:rPr>
            </w:pPr>
            <w:r w:rsidRPr="005818EB">
              <w:rPr>
                <w:rFonts w:eastAsia="Times New Roman" w:cstheme="minorHAnsi"/>
                <w:b/>
                <w:bCs/>
                <w:kern w:val="24"/>
              </w:rPr>
              <w:t> </w:t>
            </w:r>
            <w:r w:rsidR="004719F8">
              <w:rPr>
                <w:rFonts w:eastAsia="Times New Roman" w:cstheme="minorHAnsi"/>
                <w:b/>
                <w:bCs/>
                <w:kern w:val="24"/>
                <w:lang w:val="uk-UA"/>
              </w:rPr>
              <w:t>Регулярність ключове. Мешканці мають знати на рік наперед – коли і скільки разів, і чому присячене.</w:t>
            </w:r>
          </w:p>
        </w:tc>
      </w:tr>
      <w:tr w:rsidR="0025074B" w:rsidRPr="007F3543" w:rsidTr="0025074B">
        <w:trPr>
          <w:trHeight w:val="1523"/>
        </w:trPr>
        <w:tc>
          <w:tcPr>
            <w:tcW w:w="2279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 xml:space="preserve">Зустрічі з мешканцями ОТГ </w:t>
            </w:r>
          </w:p>
        </w:tc>
        <w:tc>
          <w:tcPr>
            <w:tcW w:w="5045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На зустрічах потрібно доносити конкретну,  а не абстрактну інформацію  (наприклад говорити про конкретні приклади успіху ОТГ в тій чи інншій сфері а також демонструвати на прикладі цифр економічні вигоди) </w:t>
            </w:r>
          </w:p>
        </w:tc>
        <w:tc>
          <w:tcPr>
            <w:tcW w:w="3286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>Спікери: які будуть проводити зустрічі та підготовлені виступи. Паралельно</w:t>
            </w:r>
            <w:r w:rsidR="00B90991">
              <w:rPr>
                <w:rFonts w:eastAsia="Times New Roman" w:cstheme="minorHAnsi"/>
                <w:kern w:val="24"/>
                <w:lang w:val="ru-RU"/>
              </w:rPr>
              <w:t>,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бажано</w:t>
            </w:r>
            <w:r w:rsidR="00B90991">
              <w:rPr>
                <w:rFonts w:eastAsia="Times New Roman" w:cstheme="minorHAnsi"/>
                <w:kern w:val="24"/>
                <w:lang w:val="ru-RU"/>
              </w:rPr>
              <w:t>,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роздавати інформаційні матеріали - буклети по темі виступу</w:t>
            </w:r>
          </w:p>
        </w:tc>
        <w:tc>
          <w:tcPr>
            <w:tcW w:w="3240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>Ці зустрічі можливо робити в теплий період  і</w:t>
            </w:r>
            <w:r w:rsidR="00B90991">
              <w:rPr>
                <w:rFonts w:eastAsia="Times New Roman" w:cstheme="minorHAnsi"/>
                <w:kern w:val="24"/>
                <w:lang w:val="ru-RU"/>
              </w:rPr>
              <w:t>,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бажано</w:t>
            </w:r>
            <w:r w:rsidR="00B90991">
              <w:rPr>
                <w:rFonts w:eastAsia="Times New Roman" w:cstheme="minorHAnsi"/>
                <w:kern w:val="24"/>
                <w:lang w:val="ru-RU"/>
              </w:rPr>
              <w:t>,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комбінувати </w:t>
            </w:r>
            <w:r w:rsidR="00B90991">
              <w:rPr>
                <w:rFonts w:eastAsia="Times New Roman" w:cstheme="minorHAnsi"/>
                <w:kern w:val="24"/>
                <w:lang w:val="ru-RU"/>
              </w:rPr>
              <w:t>і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з загальними зборами ОТГ, щоб не збирати людей окремо. </w:t>
            </w:r>
          </w:p>
        </w:tc>
      </w:tr>
      <w:tr w:rsidR="0025074B" w:rsidRPr="007F3543" w:rsidTr="0025074B">
        <w:trPr>
          <w:trHeight w:val="1116"/>
        </w:trPr>
        <w:tc>
          <w:tcPr>
            <w:tcW w:w="2279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5818EB">
              <w:rPr>
                <w:rFonts w:eastAsia="Times New Roman" w:cstheme="minorHAnsi"/>
                <w:b/>
                <w:bCs/>
                <w:kern w:val="24"/>
              </w:rPr>
              <w:t>Тренінги</w:t>
            </w:r>
            <w:proofErr w:type="spellEnd"/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 в </w:t>
            </w:r>
            <w:proofErr w:type="spellStart"/>
            <w:r w:rsidRPr="005818EB">
              <w:rPr>
                <w:rFonts w:eastAsia="Times New Roman" w:cstheme="minorHAnsi"/>
                <w:b/>
                <w:bCs/>
                <w:kern w:val="24"/>
              </w:rPr>
              <w:t>школах</w:t>
            </w:r>
            <w:proofErr w:type="spellEnd"/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>Враховуючи</w:t>
            </w:r>
            <w:r w:rsidR="00B90991" w:rsidRPr="00B90991">
              <w:rPr>
                <w:rFonts w:eastAsia="Times New Roman" w:cstheme="minorHAnsi"/>
                <w:kern w:val="24"/>
              </w:rPr>
              <w:t>,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що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uk-UA"/>
              </w:rPr>
              <w:t xml:space="preserve">одна із ключових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цільо</w:t>
            </w:r>
            <w:r w:rsidRPr="005818EB">
              <w:rPr>
                <w:rFonts w:eastAsia="Times New Roman" w:cstheme="minorHAnsi"/>
                <w:kern w:val="24"/>
                <w:lang w:val="uk-UA"/>
              </w:rPr>
              <w:t xml:space="preserve">вих 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аудиторі</w:t>
            </w:r>
            <w:r w:rsidRPr="005818EB">
              <w:rPr>
                <w:rFonts w:eastAsia="Times New Roman" w:cstheme="minorHAnsi"/>
                <w:kern w:val="24"/>
                <w:lang w:val="uk-UA"/>
              </w:rPr>
              <w:t xml:space="preserve">й - це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школярі</w:t>
            </w:r>
            <w:r w:rsidRPr="005818EB">
              <w:rPr>
                <w:rFonts w:eastAsia="Times New Roman" w:cstheme="minorHAnsi"/>
                <w:kern w:val="24"/>
              </w:rPr>
              <w:t xml:space="preserve"> -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тренінг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="00B90991">
              <w:rPr>
                <w:rFonts w:eastAsia="Times New Roman" w:cstheme="minorHAnsi"/>
                <w:kern w:val="24"/>
                <w:lang w:val="uk-UA"/>
              </w:rPr>
              <w:t xml:space="preserve">на </w:t>
            </w:r>
            <w:r w:rsidRPr="005818EB">
              <w:rPr>
                <w:rFonts w:eastAsia="Times New Roman" w:cstheme="minorHAnsi"/>
                <w:kern w:val="24"/>
                <w:lang w:val="uk-UA"/>
              </w:rPr>
              <w:t xml:space="preserve">важливу в ОТГ тему (поводження зі сміттям чи роль ГО у життя ОТГ), 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має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бути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не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дуже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довгим</w:t>
            </w:r>
            <w:r w:rsidRPr="005818EB">
              <w:rPr>
                <w:rFonts w:eastAsia="Times New Roman" w:cstheme="minorHAnsi"/>
                <w:kern w:val="24"/>
              </w:rPr>
              <w:t xml:space="preserve"> 1-2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години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</w:p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Як альтернатива -  тренінг може складатись з модулів 1-2 год,  які можуть викладатись поетапно</w:t>
            </w:r>
          </w:p>
        </w:tc>
        <w:tc>
          <w:tcPr>
            <w:tcW w:w="3286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Матеріали тренінгу  - можуть розробляти найбільш активні викладачі чи активні та обізнані у сфері члени (експерти) ОТГ. Потрібне буде мультимедійне обладнання в школах та планування графіку тренінгів. </w:t>
            </w:r>
          </w:p>
        </w:tc>
        <w:tc>
          <w:tcPr>
            <w:tcW w:w="3240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</w:rPr>
              <w:t> </w:t>
            </w:r>
          </w:p>
        </w:tc>
      </w:tr>
      <w:tr w:rsidR="0025074B" w:rsidRPr="0025074B" w:rsidTr="0025074B">
        <w:trPr>
          <w:trHeight w:val="504"/>
        </w:trPr>
        <w:tc>
          <w:tcPr>
            <w:tcW w:w="2279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 xml:space="preserve">Інформаційні матеріали на сайті </w:t>
            </w:r>
          </w:p>
        </w:tc>
        <w:tc>
          <w:tcPr>
            <w:tcW w:w="5045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uk-UA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>Сайт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ОТГ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має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постійно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поповнюватись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свіжою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та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актуальною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інформацією</w:t>
            </w:r>
            <w:r w:rsidRPr="005818EB">
              <w:rPr>
                <w:rFonts w:eastAsia="Times New Roman" w:cstheme="minorHAnsi"/>
                <w:kern w:val="24"/>
              </w:rPr>
              <w:t xml:space="preserve">;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бажано</w:t>
            </w:r>
            <w:r w:rsidRPr="005818EB">
              <w:rPr>
                <w:rFonts w:eastAsia="Times New Roman" w:cstheme="minorHAnsi"/>
                <w:kern w:val="24"/>
              </w:rPr>
              <w:t xml:space="preserve">,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щоб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він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легко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зчитувався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як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з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комп</w:t>
            </w:r>
            <w:r w:rsidRPr="005818EB">
              <w:rPr>
                <w:rFonts w:eastAsia="Times New Roman" w:cstheme="minorHAnsi"/>
                <w:kern w:val="24"/>
              </w:rPr>
              <w:t>`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ютера</w:t>
            </w:r>
            <w:r w:rsidRPr="005818EB">
              <w:rPr>
                <w:rFonts w:eastAsia="Times New Roman" w:cstheme="minorHAnsi"/>
                <w:kern w:val="24"/>
              </w:rPr>
              <w:t xml:space="preserve">,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так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і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з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мобільних</w:t>
            </w:r>
            <w:r w:rsidRPr="005818EB">
              <w:rPr>
                <w:rFonts w:eastAsia="Times New Roman" w:cstheme="minorHAnsi"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>пристроїв</w:t>
            </w:r>
            <w:r w:rsidR="00B90991" w:rsidRPr="00B90991">
              <w:rPr>
                <w:rFonts w:eastAsia="Times New Roman" w:cstheme="minorHAnsi"/>
                <w:kern w:val="24"/>
              </w:rPr>
              <w:t>;</w:t>
            </w:r>
            <w:r w:rsidR="00B90991">
              <w:rPr>
                <w:rFonts w:eastAsia="Times New Roman" w:cstheme="minorHAnsi"/>
                <w:kern w:val="24"/>
                <w:lang w:val="uk-UA"/>
              </w:rPr>
              <w:t xml:space="preserve"> мова текстів має бути зрозуміла, легка; прості речення.</w:t>
            </w:r>
          </w:p>
        </w:tc>
        <w:tc>
          <w:tcPr>
            <w:tcW w:w="3286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r w:rsidRPr="005818EB">
              <w:rPr>
                <w:rFonts w:eastAsia="Times New Roman" w:cstheme="minorHAnsi"/>
                <w:kern w:val="24"/>
              </w:rPr>
              <w:t> </w:t>
            </w:r>
          </w:p>
        </w:tc>
        <w:tc>
          <w:tcPr>
            <w:tcW w:w="3240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r w:rsidRPr="005818EB">
              <w:rPr>
                <w:rFonts w:eastAsia="Times New Roman" w:cstheme="minorHAnsi"/>
                <w:kern w:val="24"/>
              </w:rPr>
              <w:t> </w:t>
            </w:r>
          </w:p>
        </w:tc>
      </w:tr>
      <w:tr w:rsidR="0025074B" w:rsidRPr="007F3543" w:rsidTr="00B90991">
        <w:trPr>
          <w:trHeight w:val="605"/>
        </w:trPr>
        <w:tc>
          <w:tcPr>
            <w:tcW w:w="2279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>Активна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>підтримка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>сторінок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>в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>соціальних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</w:t>
            </w: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>мережах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: </w:t>
            </w:r>
            <w:proofErr w:type="spellStart"/>
            <w:r w:rsidRPr="005818EB">
              <w:rPr>
                <w:rFonts w:eastAsia="Times New Roman" w:cstheme="minorHAnsi"/>
                <w:b/>
                <w:bCs/>
                <w:kern w:val="24"/>
              </w:rPr>
              <w:t>Facebook,Youtube</w:t>
            </w:r>
            <w:proofErr w:type="spellEnd"/>
            <w:r w:rsidRPr="005818EB">
              <w:rPr>
                <w:rFonts w:eastAsia="Times New Roman" w:cstheme="minorHAnsi"/>
                <w:b/>
                <w:bCs/>
                <w:kern w:val="24"/>
              </w:rPr>
              <w:t>-</w:t>
            </w:r>
            <w:r w:rsidRPr="005818EB">
              <w:rPr>
                <w:rFonts w:eastAsia="Times New Roman" w:cstheme="minorHAnsi"/>
                <w:b/>
                <w:bCs/>
                <w:kern w:val="24"/>
                <w:lang w:val="uk-UA"/>
              </w:rPr>
              <w:lastRenderedPageBreak/>
              <w:t xml:space="preserve">каналу, 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>Instagram</w:t>
            </w:r>
            <w:r w:rsidRPr="005818EB">
              <w:rPr>
                <w:rFonts w:eastAsia="Times New Roman" w:cstheme="minorHAnsi"/>
                <w:b/>
                <w:bCs/>
                <w:kern w:val="24"/>
                <w:lang w:val="uk-UA"/>
              </w:rPr>
              <w:t xml:space="preserve"> (створення)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  </w:t>
            </w:r>
          </w:p>
        </w:tc>
        <w:tc>
          <w:tcPr>
            <w:tcW w:w="5045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lastRenderedPageBreak/>
              <w:t xml:space="preserve">На сьогодні громада представлена в соціальних мережах, цей канал є досить популярним особливо серед молоді та не потребує значних капіталовкладень для запровадження чи підтримки. </w:t>
            </w:r>
          </w:p>
        </w:tc>
        <w:tc>
          <w:tcPr>
            <w:tcW w:w="3286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Потрібен спеціаліст, який буде відповідати за регулярне наповнення чи створених сторінок у соціальних мережах та залучатиме до них інших членів 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lastRenderedPageBreak/>
              <w:t>ОТГ; важливо, щоб цей спеціаліст мав знання та навички як управляти та розвивати ц</w:t>
            </w:r>
            <w:r w:rsidR="00B90991">
              <w:rPr>
                <w:rFonts w:eastAsia="Times New Roman" w:cstheme="minorHAnsi"/>
                <w:kern w:val="24"/>
                <w:lang w:val="ru-RU"/>
              </w:rPr>
              <w:t>і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сторінками. </w:t>
            </w:r>
          </w:p>
        </w:tc>
        <w:tc>
          <w:tcPr>
            <w:tcW w:w="3240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lastRenderedPageBreak/>
              <w:t>Можливо</w:t>
            </w:r>
            <w:r w:rsidR="00B90991">
              <w:rPr>
                <w:rFonts w:eastAsia="Times New Roman" w:cstheme="minorHAnsi"/>
                <w:kern w:val="24"/>
                <w:lang w:val="uk-UA"/>
              </w:rPr>
              <w:t>,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потрібен тренінг по  SMM </w:t>
            </w:r>
            <w:r w:rsidR="00B90991" w:rsidRPr="00B90991">
              <w:rPr>
                <w:rFonts w:eastAsia="Times New Roman" w:cstheme="minorHAnsi"/>
                <w:kern w:val="24"/>
                <w:lang w:val="ru-RU"/>
              </w:rPr>
              <w:t xml:space="preserve">(Social Media Marketing) </w:t>
            </w:r>
            <w:r w:rsidRPr="005818EB">
              <w:rPr>
                <w:rFonts w:eastAsia="Times New Roman" w:cstheme="minorHAnsi"/>
                <w:kern w:val="24"/>
                <w:lang w:val="uk-UA"/>
              </w:rPr>
              <w:t>та цифровим комунікаціям</w:t>
            </w: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. </w:t>
            </w:r>
          </w:p>
        </w:tc>
      </w:tr>
      <w:tr w:rsidR="0025074B" w:rsidRPr="007F3543" w:rsidTr="0025074B">
        <w:trPr>
          <w:trHeight w:val="504"/>
        </w:trPr>
        <w:tc>
          <w:tcPr>
            <w:tcW w:w="2279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5818EB">
              <w:rPr>
                <w:rFonts w:eastAsia="Times New Roman" w:cstheme="minorHAnsi"/>
                <w:b/>
                <w:bCs/>
                <w:kern w:val="24"/>
              </w:rPr>
              <w:t>Конкурси</w:t>
            </w:r>
            <w:proofErr w:type="spellEnd"/>
            <w:r w:rsidRPr="005818EB">
              <w:rPr>
                <w:rFonts w:eastAsia="Times New Roman" w:cstheme="minorHAnsi"/>
                <w:b/>
                <w:bCs/>
                <w:kern w:val="24"/>
                <w:lang w:val="uk-UA"/>
              </w:rPr>
              <w:t>,</w:t>
            </w:r>
            <w:r w:rsidRPr="005818EB">
              <w:rPr>
                <w:rFonts w:eastAsia="Times New Roman" w:cstheme="minorHAnsi"/>
                <w:b/>
                <w:bCs/>
                <w:kern w:val="24"/>
              </w:rPr>
              <w:t xml:space="preserve"> </w:t>
            </w:r>
            <w:proofErr w:type="spellStart"/>
            <w:r w:rsidRPr="005818EB">
              <w:rPr>
                <w:rFonts w:eastAsia="Times New Roman" w:cstheme="minorHAnsi"/>
                <w:b/>
                <w:bCs/>
                <w:kern w:val="24"/>
              </w:rPr>
              <w:t>змагання</w:t>
            </w:r>
            <w:proofErr w:type="spellEnd"/>
          </w:p>
        </w:tc>
        <w:tc>
          <w:tcPr>
            <w:tcW w:w="5045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Цей захід гарно підходить для організованих спільнот – школи, садочки, підприємці. </w:t>
            </w:r>
          </w:p>
        </w:tc>
        <w:tc>
          <w:tcPr>
            <w:tcW w:w="3286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Головне питання – мотивація. Це може бути вагомий приз (грошовий або дисконт на послугу чи товари) </w:t>
            </w:r>
          </w:p>
        </w:tc>
        <w:tc>
          <w:tcPr>
            <w:tcW w:w="3240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 </w:t>
            </w:r>
          </w:p>
        </w:tc>
      </w:tr>
      <w:tr w:rsidR="0025074B" w:rsidRPr="007F3543" w:rsidTr="0025074B">
        <w:trPr>
          <w:trHeight w:val="500"/>
        </w:trPr>
        <w:tc>
          <w:tcPr>
            <w:tcW w:w="2279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</w:rPr>
            </w:pPr>
            <w:r w:rsidRPr="005818EB">
              <w:rPr>
                <w:rFonts w:eastAsia="Times New Roman" w:cstheme="minorHAnsi"/>
                <w:b/>
                <w:bCs/>
                <w:kern w:val="24"/>
                <w:lang w:val="ru-RU"/>
              </w:rPr>
              <w:t xml:space="preserve">Майстер-класи </w:t>
            </w:r>
          </w:p>
        </w:tc>
        <w:tc>
          <w:tcPr>
            <w:tcW w:w="5045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Можна проводити в школах, в гуртках дитячої творчості або молодіжних центрах за наявності </w:t>
            </w:r>
          </w:p>
        </w:tc>
        <w:tc>
          <w:tcPr>
            <w:tcW w:w="3286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 xml:space="preserve">Потрібен – тренер який може провести потрібні майстер-класи </w:t>
            </w:r>
          </w:p>
        </w:tc>
        <w:tc>
          <w:tcPr>
            <w:tcW w:w="3240" w:type="dxa"/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5818EB" w:rsidRPr="005818EB" w:rsidRDefault="005818EB" w:rsidP="0025074B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5818EB">
              <w:rPr>
                <w:rFonts w:eastAsia="Times New Roman" w:cstheme="minorHAnsi"/>
                <w:kern w:val="24"/>
                <w:lang w:val="ru-RU"/>
              </w:rPr>
              <w:t> </w:t>
            </w:r>
          </w:p>
        </w:tc>
      </w:tr>
    </w:tbl>
    <w:p w:rsidR="005818EB" w:rsidRPr="0025074B" w:rsidRDefault="005818EB" w:rsidP="0025074B">
      <w:pPr>
        <w:spacing w:after="0" w:line="240" w:lineRule="auto"/>
        <w:rPr>
          <w:rFonts w:eastAsia="Constantia" w:cstheme="minorHAnsi"/>
          <w:color w:val="595959"/>
          <w:lang w:val="ru-RU"/>
        </w:rPr>
      </w:pPr>
    </w:p>
    <w:p w:rsidR="007608D6" w:rsidRPr="007608D6" w:rsidRDefault="007608D6" w:rsidP="0025074B">
      <w:pPr>
        <w:keepNext/>
        <w:keepLines/>
        <w:spacing w:after="0" w:line="240" w:lineRule="auto"/>
        <w:contextualSpacing/>
        <w:outlineLvl w:val="0"/>
        <w:rPr>
          <w:rFonts w:eastAsia="Times New Roman" w:cstheme="minorHAnsi"/>
          <w:b/>
          <w:color w:val="000000"/>
        </w:rPr>
      </w:pPr>
      <w:proofErr w:type="spellStart"/>
      <w:r w:rsidRPr="007608D6">
        <w:rPr>
          <w:rFonts w:eastAsia="Times New Roman" w:cstheme="minorHAnsi"/>
          <w:b/>
          <w:color w:val="000000"/>
        </w:rPr>
        <w:t>Затратні</w:t>
      </w:r>
      <w:proofErr w:type="spellEnd"/>
      <w:r w:rsidRPr="007608D6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7608D6">
        <w:rPr>
          <w:rFonts w:eastAsia="Times New Roman" w:cstheme="minorHAnsi"/>
          <w:b/>
          <w:color w:val="000000"/>
        </w:rPr>
        <w:t>заходи</w:t>
      </w:r>
      <w:proofErr w:type="spellEnd"/>
    </w:p>
    <w:tbl>
      <w:tblPr>
        <w:tblW w:w="13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379"/>
        <w:gridCol w:w="3631"/>
        <w:gridCol w:w="1530"/>
      </w:tblGrid>
      <w:tr w:rsidR="007608D6" w:rsidRPr="0025074B" w:rsidTr="0025074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uk-UA"/>
              </w:rPr>
            </w:pPr>
            <w:proofErr w:type="spellStart"/>
            <w:r w:rsidRPr="007608D6">
              <w:rPr>
                <w:rFonts w:eastAsia="Times New Roman" w:cstheme="minorHAnsi"/>
                <w:b/>
                <w:bCs/>
                <w:lang w:eastAsia="uk-UA"/>
              </w:rPr>
              <w:t>Інструменти</w:t>
            </w:r>
            <w:proofErr w:type="spellEnd"/>
            <w:r w:rsidRPr="007608D6">
              <w:rPr>
                <w:rFonts w:eastAsia="Times New Roman" w:cstheme="minorHAnsi"/>
                <w:b/>
                <w:bCs/>
                <w:lang w:eastAsia="uk-UA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D6" w:rsidRPr="007608D6" w:rsidRDefault="007608D6" w:rsidP="002507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proofErr w:type="spellStart"/>
            <w:r w:rsidRPr="007608D6">
              <w:rPr>
                <w:rFonts w:eastAsia="Times New Roman" w:cstheme="minorHAnsi"/>
                <w:b/>
                <w:bCs/>
                <w:lang w:eastAsia="uk-UA"/>
              </w:rPr>
              <w:t>Опис</w:t>
            </w:r>
            <w:proofErr w:type="spellEnd"/>
            <w:r w:rsidRPr="007608D6">
              <w:rPr>
                <w:rFonts w:eastAsia="Times New Roman" w:cstheme="minorHAnsi"/>
                <w:b/>
                <w:bCs/>
                <w:lang w:eastAsia="uk-UA"/>
              </w:rPr>
              <w:t>/</w:t>
            </w:r>
            <w:proofErr w:type="spellStart"/>
            <w:r w:rsidRPr="007608D6">
              <w:rPr>
                <w:rFonts w:eastAsia="Times New Roman" w:cstheme="minorHAnsi"/>
                <w:b/>
                <w:bCs/>
                <w:lang w:eastAsia="uk-UA"/>
              </w:rPr>
              <w:t>обґрунтування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D6" w:rsidRPr="007608D6" w:rsidRDefault="007608D6" w:rsidP="002507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proofErr w:type="spellStart"/>
            <w:r w:rsidRPr="007608D6">
              <w:rPr>
                <w:rFonts w:eastAsia="Times New Roman" w:cstheme="minorHAnsi"/>
                <w:b/>
                <w:bCs/>
                <w:lang w:eastAsia="uk-UA"/>
              </w:rPr>
              <w:t>Необхідні</w:t>
            </w:r>
            <w:proofErr w:type="spellEnd"/>
            <w:r w:rsidRPr="007608D6">
              <w:rPr>
                <w:rFonts w:eastAsia="Times New Roman" w:cstheme="minorHAnsi"/>
                <w:b/>
                <w:bCs/>
                <w:lang w:eastAsia="uk-UA"/>
              </w:rPr>
              <w:t xml:space="preserve"> </w:t>
            </w:r>
            <w:proofErr w:type="spellStart"/>
            <w:r w:rsidRPr="007608D6">
              <w:rPr>
                <w:rFonts w:eastAsia="Times New Roman" w:cstheme="minorHAnsi"/>
                <w:b/>
                <w:bCs/>
                <w:lang w:eastAsia="uk-UA"/>
              </w:rPr>
              <w:t>ресурси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uk-UA"/>
              </w:rPr>
            </w:pPr>
            <w:proofErr w:type="spellStart"/>
            <w:r w:rsidRPr="007608D6">
              <w:rPr>
                <w:rFonts w:eastAsia="Times New Roman" w:cstheme="minorHAnsi"/>
                <w:b/>
                <w:bCs/>
                <w:lang w:eastAsia="uk-UA"/>
              </w:rPr>
              <w:t>Додаткові</w:t>
            </w:r>
            <w:proofErr w:type="spellEnd"/>
            <w:r w:rsidRPr="007608D6">
              <w:rPr>
                <w:rFonts w:eastAsia="Times New Roman" w:cstheme="minorHAnsi"/>
                <w:b/>
                <w:bCs/>
                <w:lang w:eastAsia="uk-UA"/>
              </w:rPr>
              <w:t xml:space="preserve"> </w:t>
            </w:r>
            <w:proofErr w:type="spellStart"/>
            <w:r w:rsidRPr="007608D6">
              <w:rPr>
                <w:rFonts w:eastAsia="Times New Roman" w:cstheme="minorHAnsi"/>
                <w:b/>
                <w:bCs/>
                <w:lang w:eastAsia="uk-UA"/>
              </w:rPr>
              <w:t>коментарі</w:t>
            </w:r>
            <w:proofErr w:type="spellEnd"/>
            <w:r w:rsidRPr="007608D6">
              <w:rPr>
                <w:rFonts w:eastAsia="Times New Roman" w:cstheme="minorHAnsi"/>
                <w:b/>
                <w:bCs/>
                <w:lang w:eastAsia="uk-UA"/>
              </w:rPr>
              <w:t xml:space="preserve"> </w:t>
            </w:r>
          </w:p>
        </w:tc>
      </w:tr>
      <w:tr w:rsidR="007608D6" w:rsidRPr="0095440C" w:rsidTr="00B90991">
        <w:trPr>
          <w:trHeight w:val="9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Бі</w:t>
            </w:r>
            <w:proofErr w:type="spellEnd"/>
            <w:r w:rsidR="00CC0880">
              <w:rPr>
                <w:rFonts w:eastAsia="Times New Roman" w:cstheme="minorHAnsi"/>
                <w:color w:val="000000"/>
                <w:lang w:val="uk-UA" w:eastAsia="uk-UA"/>
              </w:rPr>
              <w:t>л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борди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>/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сітілайти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 xml:space="preserve">Наглядно та інформативно - можна охопити велику кількість людей. Можна розмістити рекламу проти спалювання біомаси, або про систему роздільного збору.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95440C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Оренда площі, так як бі</w:t>
            </w:r>
            <w:r w:rsidR="0095440C">
              <w:rPr>
                <w:rFonts w:eastAsia="Times New Roman" w:cstheme="minorHAnsi"/>
                <w:color w:val="000000"/>
                <w:lang w:val="ru-RU" w:eastAsia="uk-UA"/>
              </w:rPr>
              <w:t>л</w:t>
            </w: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 xml:space="preserve">борди в приватній власності. </w:t>
            </w:r>
            <w:r w:rsidRPr="0095440C">
              <w:rPr>
                <w:rFonts w:eastAsia="Times New Roman" w:cstheme="minorHAnsi"/>
                <w:color w:val="000000"/>
                <w:lang w:val="ru-RU" w:eastAsia="uk-UA"/>
              </w:rPr>
              <w:t xml:space="preserve">Дизайн плакату.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95440C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95440C">
              <w:rPr>
                <w:rFonts w:eastAsia="Times New Roman" w:cstheme="minorHAnsi"/>
                <w:color w:val="000000"/>
                <w:lang w:val="ru-RU" w:eastAsia="uk-UA"/>
              </w:rPr>
              <w:t xml:space="preserve">  </w:t>
            </w:r>
          </w:p>
        </w:tc>
      </w:tr>
      <w:tr w:rsidR="007608D6" w:rsidRPr="007608D6" w:rsidTr="0025074B">
        <w:trPr>
          <w:trHeight w:val="1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Випуск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календарів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(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настінний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перекидний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 xml:space="preserve">Цей захід ефективний так як календарі це практична річ яку люди залюбки розмістять вдома. Це дає довготривалий ефект - цілий рік. За рахунок перекидного календаря - можна розмістити 12 різних ключових повідомлень.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Дизайн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календаря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br/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Друк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календарів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uk-UA"/>
              </w:rPr>
            </w:pPr>
          </w:p>
        </w:tc>
      </w:tr>
      <w:tr w:rsidR="007608D6" w:rsidRPr="007F3543" w:rsidTr="0025074B">
        <w:trPr>
          <w:trHeight w:val="16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uk-UA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Випуск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 </w:t>
            </w: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та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промоція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різної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сувенірної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7608D6">
              <w:rPr>
                <w:rFonts w:eastAsia="Times New Roman" w:cstheme="minorHAnsi"/>
                <w:color w:val="000000"/>
                <w:lang w:val="uk-UA" w:eastAsia="uk-UA"/>
              </w:rPr>
              <w:t>продукції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 xml:space="preserve">Громада може виготовити брендовані сувеніри з власною айдентикою та  розповсюджувати їх як на власних заходах, та і на заходах за межами ОТГ.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Виробничі потужності – власні або районні; календар внутрішніх заходів Отг та зовнішніх (району, області, України) для розповсюдження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val="ru-RU" w:eastAsia="uk-UA"/>
              </w:rPr>
            </w:pPr>
          </w:p>
        </w:tc>
      </w:tr>
      <w:tr w:rsidR="007608D6" w:rsidRPr="007F3543" w:rsidTr="0025074B">
        <w:trPr>
          <w:trHeight w:val="10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Інформаційні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листівки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, </w:t>
            </w:r>
            <w:proofErr w:type="spellStart"/>
            <w:r w:rsidRPr="007608D6">
              <w:rPr>
                <w:rFonts w:eastAsia="Times New Roman" w:cstheme="minorHAnsi"/>
                <w:color w:val="000000"/>
                <w:lang w:eastAsia="uk-UA"/>
              </w:rPr>
              <w:t>плакати</w:t>
            </w:r>
            <w:proofErr w:type="spellEnd"/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  </w:t>
            </w:r>
          </w:p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 xml:space="preserve">Корисний інструмент при необхідності донесення конкретних повідомлень, а не загальних лозунгів. 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Дизайн листівки (для кожної громади) Друк листівок</w:t>
            </w:r>
          </w:p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val="uk-UA" w:eastAsia="uk-UA"/>
              </w:rPr>
              <w:t>(ВАЖЛИВО: підхід до друку та розповсюдження друкованої продукції має бути ощадливим, щоб не генерувати додатковий об</w:t>
            </w: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`</w:t>
            </w:r>
            <w:r w:rsidRPr="007608D6">
              <w:rPr>
                <w:rFonts w:eastAsia="Times New Roman" w:cstheme="minorHAnsi"/>
                <w:color w:val="000000"/>
                <w:lang w:val="uk-UA" w:eastAsia="uk-UA"/>
              </w:rPr>
              <w:t>єм сміття в ОТГ).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D6" w:rsidRPr="007608D6" w:rsidRDefault="007608D6" w:rsidP="0025074B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uk-UA"/>
              </w:rPr>
            </w:pPr>
            <w:r w:rsidRPr="007608D6">
              <w:rPr>
                <w:rFonts w:eastAsia="Times New Roman" w:cstheme="minorHAnsi"/>
                <w:color w:val="000000"/>
                <w:lang w:eastAsia="uk-UA"/>
              </w:rPr>
              <w:t> </w:t>
            </w:r>
          </w:p>
        </w:tc>
      </w:tr>
    </w:tbl>
    <w:p w:rsidR="0025074B" w:rsidRPr="007608D6" w:rsidRDefault="0025074B" w:rsidP="0025074B">
      <w:pPr>
        <w:keepNext/>
        <w:keepLines/>
        <w:spacing w:after="0" w:line="240" w:lineRule="auto"/>
        <w:contextualSpacing/>
        <w:mirrorIndents/>
        <w:jc w:val="center"/>
        <w:outlineLvl w:val="0"/>
        <w:rPr>
          <w:rFonts w:eastAsia="Times New Roman" w:cstheme="minorHAnsi"/>
          <w:color w:val="7030A0"/>
          <w:lang w:val="uk-UA"/>
        </w:rPr>
      </w:pPr>
      <w:r w:rsidRPr="007608D6">
        <w:rPr>
          <w:rFonts w:eastAsia="Times New Roman" w:cstheme="minorHAnsi"/>
          <w:color w:val="7030A0"/>
          <w:lang w:val="uk-UA"/>
        </w:rPr>
        <w:lastRenderedPageBreak/>
        <w:t>Додаток №</w:t>
      </w:r>
      <w:r w:rsidR="00D1103F">
        <w:rPr>
          <w:rFonts w:eastAsia="Times New Roman" w:cstheme="minorHAnsi"/>
          <w:color w:val="7030A0"/>
          <w:lang w:val="uk-UA"/>
        </w:rPr>
        <w:t>6</w:t>
      </w:r>
    </w:p>
    <w:p w:rsidR="007608D6" w:rsidRPr="00B90991" w:rsidRDefault="007608D6" w:rsidP="0025074B">
      <w:pPr>
        <w:spacing w:after="0" w:line="240" w:lineRule="auto"/>
        <w:contextualSpacing/>
        <w:jc w:val="center"/>
        <w:rPr>
          <w:rFonts w:eastAsia="Constantia" w:cstheme="minorHAnsi"/>
          <w:color w:val="7030A0"/>
          <w:lang w:val="ru-RU"/>
        </w:rPr>
      </w:pPr>
      <w:r w:rsidRPr="007608D6">
        <w:rPr>
          <w:rFonts w:eastAsia="Constantia" w:cstheme="minorHAnsi"/>
          <w:color w:val="7030A0"/>
          <w:lang w:val="uk-UA"/>
        </w:rPr>
        <w:t>КОМУНІКАЦІНИЙ КАЛЕНДАРНИЙ ПЛАН</w:t>
      </w:r>
    </w:p>
    <w:p w:rsidR="0025074B" w:rsidRPr="0025074B" w:rsidRDefault="0025074B" w:rsidP="0025074B">
      <w:pPr>
        <w:spacing w:after="0" w:line="240" w:lineRule="auto"/>
        <w:contextualSpacing/>
        <w:rPr>
          <w:rFonts w:eastAsia="Constantia" w:cstheme="minorHAnsi"/>
          <w:i/>
          <w:color w:val="7030A0"/>
          <w:lang w:val="uk-UA"/>
        </w:rPr>
      </w:pPr>
      <w:r w:rsidRPr="0025074B">
        <w:rPr>
          <w:rFonts w:eastAsia="Constantia" w:cstheme="minorHAnsi"/>
          <w:i/>
          <w:color w:val="7030A0"/>
          <w:lang w:val="uk-UA"/>
        </w:rPr>
        <w:t>Даний календарний план є лише пропозицією, яку громада може використати або взяти як з</w:t>
      </w:r>
      <w:r w:rsidR="00B90991">
        <w:rPr>
          <w:rFonts w:eastAsia="Constantia" w:cstheme="minorHAnsi"/>
          <w:i/>
          <w:color w:val="7030A0"/>
          <w:lang w:val="uk-UA"/>
        </w:rPr>
        <w:t>раз</w:t>
      </w:r>
      <w:r w:rsidRPr="0025074B">
        <w:rPr>
          <w:rFonts w:eastAsia="Constantia" w:cstheme="minorHAnsi"/>
          <w:i/>
          <w:color w:val="7030A0"/>
          <w:lang w:val="uk-UA"/>
        </w:rPr>
        <w:t xml:space="preserve">ок для створення </w:t>
      </w:r>
      <w:r w:rsidR="00B90991">
        <w:rPr>
          <w:rFonts w:eastAsia="Constantia" w:cstheme="minorHAnsi"/>
          <w:i/>
          <w:color w:val="7030A0"/>
          <w:lang w:val="uk-UA"/>
        </w:rPr>
        <w:t>власного</w:t>
      </w:r>
      <w:r w:rsidRPr="0025074B">
        <w:rPr>
          <w:rFonts w:eastAsia="Constantia" w:cstheme="minorHAnsi"/>
          <w:i/>
          <w:color w:val="7030A0"/>
          <w:lang w:val="uk-UA"/>
        </w:rPr>
        <w:t xml:space="preserve"> календарного плану подій</w:t>
      </w:r>
    </w:p>
    <w:p w:rsidR="0025074B" w:rsidRPr="007608D6" w:rsidRDefault="0025074B" w:rsidP="0025074B">
      <w:pPr>
        <w:spacing w:after="0" w:line="240" w:lineRule="auto"/>
        <w:contextualSpacing/>
        <w:rPr>
          <w:rFonts w:eastAsia="Constantia" w:cstheme="minorHAnsi"/>
          <w:b/>
          <w:color w:val="7030A0"/>
          <w:lang w:val="uk-UA"/>
        </w:rPr>
      </w:pPr>
    </w:p>
    <w:tbl>
      <w:tblPr>
        <w:tblStyle w:val="a7"/>
        <w:tblW w:w="14305" w:type="dxa"/>
        <w:tblLayout w:type="fixed"/>
        <w:tblLook w:val="04A0" w:firstRow="1" w:lastRow="0" w:firstColumn="1" w:lastColumn="0" w:noHBand="0" w:noVBand="1"/>
      </w:tblPr>
      <w:tblGrid>
        <w:gridCol w:w="3865"/>
        <w:gridCol w:w="2250"/>
        <w:gridCol w:w="682"/>
        <w:gridCol w:w="683"/>
        <w:gridCol w:w="682"/>
        <w:gridCol w:w="683"/>
        <w:gridCol w:w="682"/>
        <w:gridCol w:w="683"/>
        <w:gridCol w:w="682"/>
        <w:gridCol w:w="683"/>
        <w:gridCol w:w="682"/>
        <w:gridCol w:w="683"/>
        <w:gridCol w:w="682"/>
        <w:gridCol w:w="683"/>
      </w:tblGrid>
      <w:tr w:rsidR="007608D6" w:rsidRPr="007608D6" w:rsidTr="00361501">
        <w:tc>
          <w:tcPr>
            <w:tcW w:w="3865" w:type="dxa"/>
          </w:tcPr>
          <w:p w:rsidR="007608D6" w:rsidRPr="007608D6" w:rsidRDefault="007608D6" w:rsidP="0025074B">
            <w:pPr>
              <w:rPr>
                <w:rFonts w:eastAsia="Constantia" w:cstheme="minorHAnsi"/>
                <w:b/>
              </w:rPr>
            </w:pPr>
          </w:p>
        </w:tc>
        <w:tc>
          <w:tcPr>
            <w:tcW w:w="2250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Відповідальний</w:t>
            </w:r>
          </w:p>
        </w:tc>
        <w:tc>
          <w:tcPr>
            <w:tcW w:w="682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1</w:t>
            </w:r>
          </w:p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2</w:t>
            </w:r>
          </w:p>
        </w:tc>
        <w:tc>
          <w:tcPr>
            <w:tcW w:w="682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3</w:t>
            </w:r>
          </w:p>
        </w:tc>
        <w:tc>
          <w:tcPr>
            <w:tcW w:w="683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4</w:t>
            </w:r>
          </w:p>
        </w:tc>
        <w:tc>
          <w:tcPr>
            <w:tcW w:w="682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5</w:t>
            </w:r>
          </w:p>
        </w:tc>
        <w:tc>
          <w:tcPr>
            <w:tcW w:w="683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6</w:t>
            </w:r>
          </w:p>
        </w:tc>
        <w:tc>
          <w:tcPr>
            <w:tcW w:w="682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7</w:t>
            </w:r>
          </w:p>
        </w:tc>
        <w:tc>
          <w:tcPr>
            <w:tcW w:w="683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8</w:t>
            </w:r>
          </w:p>
        </w:tc>
        <w:tc>
          <w:tcPr>
            <w:tcW w:w="682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9</w:t>
            </w:r>
          </w:p>
        </w:tc>
        <w:tc>
          <w:tcPr>
            <w:tcW w:w="683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10</w:t>
            </w:r>
          </w:p>
        </w:tc>
        <w:tc>
          <w:tcPr>
            <w:tcW w:w="682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11</w:t>
            </w:r>
          </w:p>
        </w:tc>
        <w:tc>
          <w:tcPr>
            <w:tcW w:w="683" w:type="dxa"/>
          </w:tcPr>
          <w:p w:rsidR="007608D6" w:rsidRPr="00587315" w:rsidRDefault="007608D6" w:rsidP="00587315">
            <w:pPr>
              <w:jc w:val="center"/>
              <w:rPr>
                <w:rFonts w:eastAsia="Constantia" w:cstheme="minorHAnsi"/>
                <w:b/>
              </w:rPr>
            </w:pPr>
            <w:r w:rsidRPr="00587315">
              <w:rPr>
                <w:rFonts w:eastAsia="Constantia" w:cstheme="minorHAnsi"/>
                <w:b/>
              </w:rPr>
              <w:t>12</w:t>
            </w:r>
          </w:p>
        </w:tc>
      </w:tr>
      <w:tr w:rsidR="007608D6" w:rsidRPr="007F3543" w:rsidTr="007608D6">
        <w:tc>
          <w:tcPr>
            <w:tcW w:w="14305" w:type="dxa"/>
            <w:gridSpan w:val="14"/>
            <w:shd w:val="clear" w:color="auto" w:fill="1AB39F"/>
            <w:vAlign w:val="center"/>
          </w:tcPr>
          <w:p w:rsidR="007608D6" w:rsidRPr="00F5374F" w:rsidRDefault="007608D6" w:rsidP="00F5374F">
            <w:pPr>
              <w:rPr>
                <w:rFonts w:eastAsia="Constantia" w:cstheme="minorHAnsi"/>
                <w:b/>
                <w:bCs/>
                <w:i/>
                <w:u w:val="single"/>
                <w:lang w:val="ru-RU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1.</w:t>
            </w:r>
            <w:r w:rsidR="00F5374F">
              <w:rPr>
                <w:rFonts w:eastAsia="Constantia" w:cstheme="minorHAnsi"/>
                <w:b/>
                <w:i/>
                <w:u w:val="single"/>
                <w:lang w:val="ru-RU"/>
              </w:rPr>
              <w:t>1.</w:t>
            </w:r>
            <w:r w:rsidR="00F5374F" w:rsidRPr="00F5374F">
              <w:rPr>
                <w:rFonts w:eastAsiaTheme="minorEastAsia" w:hAnsi="Montserrat"/>
                <w:b/>
                <w:bCs/>
                <w:color w:val="262626" w:themeColor="text1" w:themeTint="D9"/>
                <w:kern w:val="24"/>
                <w:lang w:val="ru-RU"/>
              </w:rPr>
              <w:t xml:space="preserve"> </w:t>
            </w:r>
            <w:r w:rsidR="00F5374F">
              <w:rPr>
                <w:rFonts w:eastAsiaTheme="minorEastAsia" w:hAnsi="Montserrat"/>
                <w:b/>
                <w:bCs/>
                <w:color w:val="262626" w:themeColor="text1" w:themeTint="D9"/>
                <w:kern w:val="24"/>
                <w:lang w:val="ru-RU"/>
              </w:rPr>
              <w:t xml:space="preserve"> </w:t>
            </w:r>
            <w:r w:rsidR="009A4C98" w:rsidRPr="00F5374F">
              <w:rPr>
                <w:rFonts w:eastAsia="Constantia" w:cstheme="minorHAnsi"/>
                <w:b/>
                <w:bCs/>
                <w:i/>
                <w:iCs/>
                <w:u w:val="single"/>
                <w:lang w:val="ru-RU"/>
              </w:rPr>
              <w:t>Максимізація використання сільськогосподарського потенціалу громади</w:t>
            </w:r>
          </w:p>
        </w:tc>
      </w:tr>
      <w:tr w:rsidR="00AA3D80" w:rsidRPr="007F3543" w:rsidTr="00AA3D80">
        <w:tc>
          <w:tcPr>
            <w:tcW w:w="3865" w:type="dxa"/>
            <w:vAlign w:val="center"/>
          </w:tcPr>
          <w:p w:rsidR="00AA3D80" w:rsidRPr="000849F4" w:rsidRDefault="00AA3D80" w:rsidP="00AA3D80">
            <w:pPr>
              <w:pStyle w:val="aa"/>
              <w:ind w:left="0"/>
              <w:rPr>
                <w:rFonts w:eastAsia="Constantia" w:cstheme="minorHAnsi"/>
              </w:rPr>
            </w:pPr>
            <w:r w:rsidRPr="00E946F2">
              <w:rPr>
                <w:rFonts w:ascii="Calibri" w:hAnsi="Calibri" w:cs="Calibri"/>
                <w:bCs/>
              </w:rPr>
              <w:t>Комунік</w:t>
            </w:r>
            <w:r>
              <w:rPr>
                <w:rFonts w:ascii="Calibri" w:hAnsi="Calibri" w:cs="Calibri"/>
                <w:bCs/>
              </w:rPr>
              <w:t xml:space="preserve">увати </w:t>
            </w:r>
            <w:r w:rsidRPr="00E946F2">
              <w:rPr>
                <w:rFonts w:ascii="Calibri" w:hAnsi="Calibri" w:cs="Calibri"/>
                <w:bCs/>
              </w:rPr>
              <w:t xml:space="preserve"> місцев</w:t>
            </w:r>
            <w:r>
              <w:rPr>
                <w:rFonts w:ascii="Calibri" w:hAnsi="Calibri" w:cs="Calibri"/>
                <w:bCs/>
              </w:rPr>
              <w:t>і</w:t>
            </w:r>
            <w:r w:rsidRPr="00E946F2">
              <w:rPr>
                <w:rFonts w:ascii="Calibri" w:hAnsi="Calibri" w:cs="Calibri"/>
                <w:bCs/>
              </w:rPr>
              <w:t xml:space="preserve"> історі</w:t>
            </w:r>
            <w:r>
              <w:rPr>
                <w:rFonts w:ascii="Calibri" w:hAnsi="Calibri" w:cs="Calibri"/>
                <w:bCs/>
              </w:rPr>
              <w:t>ї</w:t>
            </w:r>
            <w:r w:rsidRPr="00E946F2">
              <w:rPr>
                <w:rFonts w:ascii="Calibri" w:hAnsi="Calibri" w:cs="Calibri"/>
                <w:bCs/>
              </w:rPr>
              <w:t xml:space="preserve"> успіху</w:t>
            </w:r>
            <w:r>
              <w:rPr>
                <w:rFonts w:ascii="Calibri" w:hAnsi="Calibri" w:cs="Calibri"/>
                <w:bCs/>
              </w:rPr>
              <w:t xml:space="preserve">. Це </w:t>
            </w:r>
            <w:r w:rsidRPr="00E946F2">
              <w:rPr>
                <w:rFonts w:ascii="Calibri" w:hAnsi="Calibri" w:cs="Calibri"/>
                <w:bCs/>
              </w:rPr>
              <w:t xml:space="preserve">створить гарне підгрунтя для розуміння того, що на території ОТГ відбуваються інновації у сферах сільського господарства. Інноваціями в даній історії повинні вважатись не </w:t>
            </w:r>
            <w:r w:rsidRPr="00E946F2">
              <w:rPr>
                <w:rFonts w:eastAsia="Constantia" w:cstheme="minorHAnsi"/>
              </w:rPr>
              <w:t>високотехнологічні та коштовні розробки, а невеликі успішні практики, які до цього часу в ОТГ не практикувались.</w:t>
            </w:r>
            <w:r>
              <w:rPr>
                <w:rFonts w:eastAsia="Constantia" w:cstheme="minorHAnsi"/>
              </w:rPr>
              <w:t xml:space="preserve"> </w:t>
            </w:r>
            <w:r w:rsidRPr="00E946F2">
              <w:rPr>
                <w:rFonts w:eastAsia="Constantia" w:cstheme="minorHAnsi"/>
              </w:rPr>
              <w:t>Відповідно, щоб такі історії прок</w:t>
            </w:r>
            <w:r>
              <w:rPr>
                <w:rFonts w:eastAsia="Constantia" w:cstheme="minorHAnsi"/>
              </w:rPr>
              <w:t>о</w:t>
            </w:r>
            <w:r w:rsidRPr="00E946F2">
              <w:rPr>
                <w:rFonts w:eastAsia="Constantia" w:cstheme="minorHAnsi"/>
              </w:rPr>
              <w:t>мунікувати, їх необхідно зібрати та систематизувати</w:t>
            </w:r>
            <w:r>
              <w:rPr>
                <w:rFonts w:eastAsia="Constantia" w:cstheme="minorHAnsi"/>
              </w:rPr>
              <w:t xml:space="preserve">, а потім розповідати згідно </w:t>
            </w:r>
            <w:r w:rsidR="001A622B">
              <w:rPr>
                <w:rFonts w:eastAsia="Constantia" w:cstheme="minorHAnsi"/>
              </w:rPr>
              <w:t xml:space="preserve">з </w:t>
            </w:r>
            <w:r>
              <w:rPr>
                <w:rFonts w:eastAsia="Constantia" w:cstheme="minorHAnsi"/>
              </w:rPr>
              <w:t>план</w:t>
            </w:r>
            <w:r w:rsidR="001A622B">
              <w:rPr>
                <w:rFonts w:eastAsia="Constantia" w:cstheme="minorHAnsi"/>
              </w:rPr>
              <w:t>ом</w:t>
            </w:r>
            <w:r>
              <w:rPr>
                <w:rFonts w:eastAsia="Constantia" w:cstheme="minorHAnsi"/>
              </w:rPr>
              <w:t>. Спланувати – 4 історії на рік</w:t>
            </w:r>
          </w:p>
        </w:tc>
        <w:tc>
          <w:tcPr>
            <w:tcW w:w="2250" w:type="dxa"/>
          </w:tcPr>
          <w:p w:rsidR="00AA3D80" w:rsidRPr="00A1693B" w:rsidRDefault="00AA3D80" w:rsidP="00AA3D80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</w:tr>
      <w:tr w:rsidR="009C232B" w:rsidRPr="007F3543" w:rsidTr="00AA3D80">
        <w:tc>
          <w:tcPr>
            <w:tcW w:w="3865" w:type="dxa"/>
            <w:vAlign w:val="center"/>
          </w:tcPr>
          <w:p w:rsidR="009C232B" w:rsidRPr="00726D02" w:rsidRDefault="009C232B" w:rsidP="009C232B">
            <w:pPr>
              <w:rPr>
                <w:rFonts w:eastAsia="Constantia" w:cstheme="minorHAnsi"/>
              </w:rPr>
            </w:pPr>
            <w:r>
              <w:rPr>
                <w:rFonts w:eastAsia="Constantia" w:cstheme="minorHAnsi"/>
              </w:rPr>
              <w:t>Комунікувати (коли така програма  буде створена) положення програми підтримки сільськогосподарських виробників. За потреби, залучати зовнішніх експертів для проведення необхідних консультацій.</w:t>
            </w:r>
          </w:p>
        </w:tc>
        <w:tc>
          <w:tcPr>
            <w:tcW w:w="2250" w:type="dxa"/>
          </w:tcPr>
          <w:p w:rsidR="009C232B" w:rsidRPr="00A1693B" w:rsidRDefault="009C232B" w:rsidP="009C232B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</w:tr>
      <w:tr w:rsidR="00F5374F" w:rsidRPr="007F3543" w:rsidTr="00C66CF6">
        <w:tc>
          <w:tcPr>
            <w:tcW w:w="14305" w:type="dxa"/>
            <w:gridSpan w:val="14"/>
            <w:shd w:val="clear" w:color="auto" w:fill="1AB39F"/>
            <w:vAlign w:val="center"/>
          </w:tcPr>
          <w:p w:rsidR="00F5374F" w:rsidRPr="00F5374F" w:rsidRDefault="00F5374F" w:rsidP="00F5374F">
            <w:pPr>
              <w:rPr>
                <w:rFonts w:eastAsia="Constantia" w:cstheme="minorHAnsi"/>
                <w:b/>
                <w:bCs/>
                <w:i/>
                <w:iCs/>
                <w:u w:val="single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1.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>2.</w:t>
            </w:r>
            <w:r>
              <w:rPr>
                <w:rFonts w:eastAsiaTheme="minorEastAsia" w:hAnsi="Montserrat"/>
                <w:b/>
                <w:bCs/>
                <w:color w:val="262626" w:themeColor="text1" w:themeTint="D9"/>
                <w:kern w:val="24"/>
                <w:lang w:val="ru-RU"/>
              </w:rPr>
              <w:t xml:space="preserve"> </w:t>
            </w:r>
            <w:r w:rsidR="009A4C98" w:rsidRPr="00F5374F">
              <w:rPr>
                <w:rFonts w:eastAsia="Constantia" w:cstheme="minorHAnsi"/>
                <w:b/>
                <w:bCs/>
                <w:i/>
                <w:iCs/>
                <w:u w:val="single"/>
                <w:lang w:val="ru-RU"/>
              </w:rPr>
              <w:t>Маркетингове забезпечення економічного розвитку об</w:t>
            </w:r>
            <w:r w:rsidR="009A4C98" w:rsidRPr="00F5374F">
              <w:rPr>
                <w:rFonts w:eastAsia="Constantia" w:cstheme="minorHAnsi"/>
                <w:b/>
                <w:bCs/>
                <w:i/>
                <w:iCs/>
                <w:u w:val="single"/>
              </w:rPr>
              <w:t>`</w:t>
            </w:r>
            <w:r w:rsidR="009A4C98" w:rsidRPr="00F5374F">
              <w:rPr>
                <w:rFonts w:eastAsia="Constantia" w:cstheme="minorHAnsi"/>
                <w:b/>
                <w:bCs/>
                <w:i/>
                <w:iCs/>
                <w:u w:val="single"/>
                <w:lang w:val="ru-RU"/>
              </w:rPr>
              <w:t>єднаної громади</w:t>
            </w:r>
          </w:p>
        </w:tc>
      </w:tr>
      <w:tr w:rsidR="00F5374F" w:rsidRPr="007F3543" w:rsidTr="00AA3D80">
        <w:tc>
          <w:tcPr>
            <w:tcW w:w="3865" w:type="dxa"/>
            <w:vAlign w:val="center"/>
          </w:tcPr>
          <w:p w:rsidR="00F5374F" w:rsidRPr="009C232B" w:rsidRDefault="009C232B" w:rsidP="00587315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eastAsia="Constantia" w:cstheme="minorHAnsi"/>
              </w:rPr>
              <w:t>В</w:t>
            </w:r>
            <w:r w:rsidRPr="00072EE7">
              <w:rPr>
                <w:rFonts w:eastAsia="Constantia" w:cstheme="minorHAnsi"/>
              </w:rPr>
              <w:t xml:space="preserve">имагає </w:t>
            </w:r>
            <w:r>
              <w:rPr>
                <w:rFonts w:eastAsia="Constantia" w:cstheme="minorHAnsi"/>
              </w:rPr>
              <w:t>додаткового</w:t>
            </w:r>
            <w:r w:rsidRPr="00072EE7">
              <w:rPr>
                <w:rFonts w:eastAsia="Constantia" w:cstheme="minorHAnsi"/>
              </w:rPr>
              <w:t xml:space="preserve"> глибокого пропрацювання активом громади</w:t>
            </w:r>
          </w:p>
        </w:tc>
        <w:tc>
          <w:tcPr>
            <w:tcW w:w="2250" w:type="dxa"/>
          </w:tcPr>
          <w:p w:rsidR="00F5374F" w:rsidRPr="00A1693B" w:rsidRDefault="00F5374F" w:rsidP="00587315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F5374F" w:rsidRPr="007608D6" w:rsidRDefault="00F5374F" w:rsidP="00587315">
            <w:pPr>
              <w:rPr>
                <w:rFonts w:eastAsia="Constantia" w:cstheme="minorHAnsi"/>
                <w:b/>
              </w:rPr>
            </w:pPr>
          </w:p>
        </w:tc>
      </w:tr>
      <w:tr w:rsidR="00F5374F" w:rsidRPr="007F3543" w:rsidTr="00C66CF6">
        <w:tc>
          <w:tcPr>
            <w:tcW w:w="14305" w:type="dxa"/>
            <w:gridSpan w:val="14"/>
            <w:shd w:val="clear" w:color="auto" w:fill="1AB39F"/>
            <w:vAlign w:val="center"/>
          </w:tcPr>
          <w:p w:rsidR="00F5374F" w:rsidRPr="00F5374F" w:rsidRDefault="00F5374F" w:rsidP="00C66CF6">
            <w:pPr>
              <w:rPr>
                <w:rFonts w:eastAsia="Constantia" w:cstheme="minorHAnsi"/>
                <w:b/>
                <w:bCs/>
                <w:i/>
                <w:iCs/>
                <w:u w:val="single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1.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>3.</w:t>
            </w:r>
            <w:r w:rsidRPr="00F5374F">
              <w:rPr>
                <w:rFonts w:eastAsiaTheme="minorEastAsia" w:hAnsi="Montserrat"/>
                <w:b/>
                <w:bCs/>
                <w:color w:val="262626" w:themeColor="text1" w:themeTint="D9"/>
                <w:kern w:val="24"/>
                <w:lang w:val="ru-RU"/>
              </w:rPr>
              <w:t xml:space="preserve"> </w:t>
            </w:r>
            <w:r>
              <w:rPr>
                <w:rFonts w:eastAsiaTheme="minorEastAsia" w:hAnsi="Montserrat"/>
                <w:b/>
                <w:bCs/>
                <w:color w:val="262626" w:themeColor="text1" w:themeTint="D9"/>
                <w:kern w:val="24"/>
                <w:lang w:val="ru-RU"/>
              </w:rPr>
              <w:t xml:space="preserve"> </w:t>
            </w:r>
            <w:r w:rsidR="009A4C98" w:rsidRPr="00F5374F">
              <w:rPr>
                <w:rFonts w:eastAsia="Constantia" w:cstheme="minorHAnsi"/>
                <w:b/>
                <w:bCs/>
                <w:i/>
                <w:iCs/>
                <w:u w:val="single"/>
                <w:lang w:val="ru-RU"/>
              </w:rPr>
              <w:t>Підвищення потенціалу громади для залучення інвестицій</w:t>
            </w:r>
          </w:p>
        </w:tc>
      </w:tr>
      <w:tr w:rsidR="00235016" w:rsidRPr="009C232B" w:rsidTr="00AA3D80">
        <w:tc>
          <w:tcPr>
            <w:tcW w:w="3865" w:type="dxa"/>
            <w:vAlign w:val="center"/>
          </w:tcPr>
          <w:p w:rsidR="00235016" w:rsidRPr="009C232B" w:rsidRDefault="009C232B" w:rsidP="00C66CF6">
            <w:pPr>
              <w:rPr>
                <w:rFonts w:ascii="Calibri" w:hAnsi="Calibri" w:cs="Calibri"/>
              </w:rPr>
            </w:pPr>
            <w:r w:rsidRPr="009C232B">
              <w:rPr>
                <w:rFonts w:ascii="Calibri" w:hAnsi="Calibri" w:cs="Calibri"/>
              </w:rPr>
              <w:t>Обгрунтувати інвестиційний потенціал ОТГ для мешканців – інфографіка з простими зрозу</w:t>
            </w:r>
            <w:r w:rsidR="001A622B">
              <w:rPr>
                <w:rFonts w:ascii="Calibri" w:hAnsi="Calibri" w:cs="Calibri"/>
              </w:rPr>
              <w:t>м</w:t>
            </w:r>
            <w:r w:rsidRPr="009C232B">
              <w:rPr>
                <w:rFonts w:ascii="Calibri" w:hAnsi="Calibri" w:cs="Calibri"/>
              </w:rPr>
              <w:t>ілими кроками</w:t>
            </w:r>
          </w:p>
        </w:tc>
        <w:tc>
          <w:tcPr>
            <w:tcW w:w="2250" w:type="dxa"/>
          </w:tcPr>
          <w:p w:rsidR="00235016" w:rsidRPr="009C232B" w:rsidRDefault="00235016" w:rsidP="00C66CF6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9C232B" w:rsidRDefault="00235016" w:rsidP="00C66CF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Pr="009C232B" w:rsidRDefault="009C232B" w:rsidP="00C66CF6">
            <w:pPr>
              <w:rPr>
                <w:rFonts w:ascii="Calibri" w:hAnsi="Calibri" w:cs="Calibri"/>
              </w:rPr>
            </w:pPr>
            <w:r w:rsidRPr="009C232B">
              <w:rPr>
                <w:rFonts w:ascii="Calibri" w:hAnsi="Calibri" w:cs="Calibri"/>
              </w:rPr>
              <w:lastRenderedPageBreak/>
              <w:t>Шукати шляхи додаткового просування на зовнішню аудиторію</w:t>
            </w:r>
          </w:p>
        </w:tc>
        <w:tc>
          <w:tcPr>
            <w:tcW w:w="2250" w:type="dxa"/>
          </w:tcPr>
          <w:p w:rsidR="00235016" w:rsidRPr="00A1693B" w:rsidRDefault="00235016" w:rsidP="00C66CF6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C66CF6">
            <w:pPr>
              <w:rPr>
                <w:rFonts w:eastAsia="Constantia" w:cstheme="minorHAnsi"/>
                <w:b/>
              </w:rPr>
            </w:pPr>
          </w:p>
        </w:tc>
      </w:tr>
      <w:tr w:rsidR="00F5374F" w:rsidRPr="007F3543" w:rsidTr="00C66CF6">
        <w:tc>
          <w:tcPr>
            <w:tcW w:w="14305" w:type="dxa"/>
            <w:gridSpan w:val="14"/>
            <w:shd w:val="clear" w:color="auto" w:fill="1AB39F"/>
            <w:vAlign w:val="center"/>
          </w:tcPr>
          <w:p w:rsidR="00F5374F" w:rsidRPr="00F5374F" w:rsidRDefault="00F5374F" w:rsidP="00C66CF6">
            <w:pPr>
              <w:rPr>
                <w:rFonts w:eastAsia="Constantia" w:cstheme="minorHAnsi"/>
                <w:b/>
                <w:bCs/>
                <w:i/>
                <w:iCs/>
                <w:u w:val="single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1.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>4.</w:t>
            </w:r>
            <w:r w:rsidRPr="00F5374F">
              <w:rPr>
                <w:rFonts w:eastAsiaTheme="minorEastAsia" w:hAnsi="Montserrat"/>
                <w:b/>
                <w:bCs/>
                <w:color w:val="262626" w:themeColor="text1" w:themeTint="D9"/>
                <w:kern w:val="24"/>
                <w:lang w:val="ru-RU"/>
              </w:rPr>
              <w:t xml:space="preserve"> </w:t>
            </w:r>
            <w:r>
              <w:rPr>
                <w:rFonts w:eastAsiaTheme="minorEastAsia" w:hAnsi="Montserrat"/>
                <w:b/>
                <w:bCs/>
                <w:color w:val="262626" w:themeColor="text1" w:themeTint="D9"/>
                <w:kern w:val="24"/>
                <w:lang w:val="ru-RU"/>
              </w:rPr>
              <w:t xml:space="preserve"> </w:t>
            </w:r>
            <w:r w:rsidR="009A4C98" w:rsidRPr="00F5374F">
              <w:rPr>
                <w:rFonts w:eastAsia="Constantia" w:cstheme="minorHAnsi"/>
                <w:b/>
                <w:bCs/>
                <w:i/>
                <w:iCs/>
                <w:u w:val="single"/>
                <w:lang w:val="ru-RU"/>
              </w:rPr>
              <w:t>Удосконалення системи підтримки малого</w:t>
            </w:r>
            <w:r w:rsidR="009A4C98" w:rsidRPr="00F5374F">
              <w:rPr>
                <w:rFonts w:eastAsia="Constantia" w:cstheme="minorHAnsi"/>
                <w:b/>
                <w:bCs/>
                <w:i/>
                <w:iCs/>
                <w:u w:val="single"/>
              </w:rPr>
              <w:t>/середнього бізнесу та мешканців</w:t>
            </w:r>
          </w:p>
        </w:tc>
      </w:tr>
      <w:tr w:rsidR="009C232B" w:rsidRPr="007F3543" w:rsidTr="00AA3D80">
        <w:tc>
          <w:tcPr>
            <w:tcW w:w="3865" w:type="dxa"/>
            <w:vAlign w:val="center"/>
          </w:tcPr>
          <w:p w:rsidR="009C232B" w:rsidRPr="003F4D92" w:rsidRDefault="009C232B" w:rsidP="009C232B">
            <w:pPr>
              <w:rPr>
                <w:rFonts w:eastAsia="Constantia" w:cstheme="minorHAnsi"/>
                <w:lang w:val="ru-RU"/>
              </w:rPr>
            </w:pPr>
            <w:r w:rsidRPr="00AF30B6">
              <w:rPr>
                <w:rFonts w:eastAsia="Constantia" w:cstheme="minorHAnsi"/>
                <w:lang w:val="ru-RU"/>
              </w:rPr>
              <w:t xml:space="preserve">Круглі столи та стратегічні сесії </w:t>
            </w:r>
            <w:r w:rsidR="001A622B">
              <w:rPr>
                <w:rFonts w:eastAsia="Constantia" w:cstheme="minorHAnsi"/>
                <w:lang w:val="ru-RU"/>
              </w:rPr>
              <w:t>з</w:t>
            </w:r>
            <w:r w:rsidRPr="00AF30B6">
              <w:rPr>
                <w:rFonts w:eastAsia="Constantia" w:cstheme="minorHAnsi"/>
                <w:lang w:val="ru-RU"/>
              </w:rPr>
              <w:t xml:space="preserve"> інформуванн</w:t>
            </w:r>
            <w:r w:rsidR="001A622B">
              <w:rPr>
                <w:rFonts w:eastAsia="Constantia" w:cstheme="minorHAnsi"/>
                <w:lang w:val="ru-RU"/>
              </w:rPr>
              <w:t>я</w:t>
            </w:r>
            <w:r w:rsidRPr="00AF30B6">
              <w:rPr>
                <w:rFonts w:eastAsia="Constantia" w:cstheme="minorHAnsi"/>
                <w:lang w:val="ru-RU"/>
              </w:rPr>
              <w:t xml:space="preserve"> та залученн</w:t>
            </w:r>
            <w:r w:rsidR="001A622B">
              <w:rPr>
                <w:rFonts w:eastAsia="Constantia" w:cstheme="minorHAnsi"/>
                <w:lang w:val="ru-RU"/>
              </w:rPr>
              <w:t>я</w:t>
            </w:r>
            <w:r>
              <w:rPr>
                <w:rFonts w:eastAsia="Constantia" w:cstheme="minorHAnsi"/>
                <w:lang w:val="ru-RU"/>
              </w:rPr>
              <w:t xml:space="preserve"> населення ОТГ</w:t>
            </w:r>
            <w:r w:rsidRPr="00AF30B6">
              <w:rPr>
                <w:rFonts w:eastAsia="Constantia" w:cstheme="minorHAnsi"/>
                <w:lang w:val="ru-RU"/>
              </w:rPr>
              <w:t xml:space="preserve"> до малого і середнього бізнесу</w:t>
            </w:r>
          </w:p>
        </w:tc>
        <w:tc>
          <w:tcPr>
            <w:tcW w:w="2250" w:type="dxa"/>
          </w:tcPr>
          <w:p w:rsidR="009C232B" w:rsidRPr="00A1693B" w:rsidRDefault="009C232B" w:rsidP="009C232B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</w:tr>
      <w:tr w:rsidR="009C232B" w:rsidRPr="007F3543" w:rsidTr="00AA3D80">
        <w:tc>
          <w:tcPr>
            <w:tcW w:w="3865" w:type="dxa"/>
            <w:vAlign w:val="center"/>
          </w:tcPr>
          <w:p w:rsidR="009C232B" w:rsidRPr="000849F4" w:rsidRDefault="009C232B" w:rsidP="009C232B">
            <w:pPr>
              <w:pStyle w:val="aa"/>
              <w:ind w:left="0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</w:t>
            </w:r>
            <w:r w:rsidRPr="008053B9">
              <w:rPr>
                <w:rFonts w:ascii="Calibri" w:hAnsi="Calibri" w:cs="Calibri"/>
                <w:lang w:val="ru-RU"/>
              </w:rPr>
              <w:t>рганізовувати</w:t>
            </w:r>
            <w:r w:rsidRPr="008053B9">
              <w:rPr>
                <w:rFonts w:ascii="Calibri" w:hAnsi="Calibri" w:cs="Calibri"/>
              </w:rPr>
              <w:t xml:space="preserve"> тренінги з фінансової грамотності</w:t>
            </w:r>
            <w:r>
              <w:rPr>
                <w:rFonts w:ascii="Calibri" w:hAnsi="Calibri" w:cs="Calibri"/>
              </w:rPr>
              <w:t xml:space="preserve"> </w:t>
            </w:r>
            <w:r w:rsidRPr="008053B9">
              <w:rPr>
                <w:rFonts w:ascii="Calibri" w:hAnsi="Calibri" w:cs="Calibri"/>
              </w:rPr>
              <w:t>– принаймні 2 тренінги для молодих та потенційних бізнесменів, розповісти про таку практику громаді через сайт</w:t>
            </w:r>
          </w:p>
        </w:tc>
        <w:tc>
          <w:tcPr>
            <w:tcW w:w="2250" w:type="dxa"/>
          </w:tcPr>
          <w:p w:rsidR="009C232B" w:rsidRPr="00A1693B" w:rsidRDefault="009C232B" w:rsidP="009C232B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</w:tr>
      <w:tr w:rsidR="009C232B" w:rsidRPr="007F3543" w:rsidTr="00AA3D80">
        <w:tc>
          <w:tcPr>
            <w:tcW w:w="3865" w:type="dxa"/>
            <w:vAlign w:val="center"/>
          </w:tcPr>
          <w:p w:rsidR="009C232B" w:rsidRDefault="009C232B" w:rsidP="009C232B">
            <w:pPr>
              <w:pStyle w:val="aa"/>
              <w:ind w:left="0"/>
              <w:rPr>
                <w:rFonts w:ascii="Calibri" w:hAnsi="Calibri" w:cs="Calibri"/>
              </w:rPr>
            </w:pPr>
            <w:r>
              <w:rPr>
                <w:rFonts w:eastAsia="Constantia" w:cstheme="minorHAnsi"/>
                <w:lang w:val="ru-RU"/>
              </w:rPr>
              <w:t>Розробити план запровадження с</w:t>
            </w:r>
            <w:r w:rsidRPr="00AF30B6">
              <w:rPr>
                <w:rFonts w:eastAsia="Constantia" w:cstheme="minorHAnsi"/>
                <w:lang w:val="ru-RU"/>
              </w:rPr>
              <w:t>прощен</w:t>
            </w:r>
            <w:r>
              <w:rPr>
                <w:rFonts w:eastAsia="Constantia" w:cstheme="minorHAnsi"/>
                <w:lang w:val="ru-RU"/>
              </w:rPr>
              <w:t>ої</w:t>
            </w:r>
            <w:r w:rsidRPr="00AF30B6">
              <w:rPr>
                <w:rFonts w:eastAsia="Constantia" w:cstheme="minorHAnsi"/>
                <w:lang w:val="ru-RU"/>
              </w:rPr>
              <w:t xml:space="preserve"> систем</w:t>
            </w:r>
            <w:r>
              <w:rPr>
                <w:rFonts w:eastAsia="Constantia" w:cstheme="minorHAnsi"/>
                <w:lang w:val="ru-RU"/>
              </w:rPr>
              <w:t>и</w:t>
            </w:r>
            <w:r w:rsidRPr="00AF30B6">
              <w:rPr>
                <w:rFonts w:eastAsia="Constantia" w:cstheme="minorHAnsi"/>
                <w:lang w:val="ru-RU"/>
              </w:rPr>
              <w:t xml:space="preserve"> оформлення документів (1 день)</w:t>
            </w:r>
          </w:p>
        </w:tc>
        <w:tc>
          <w:tcPr>
            <w:tcW w:w="2250" w:type="dxa"/>
          </w:tcPr>
          <w:p w:rsidR="009C232B" w:rsidRPr="00A1693B" w:rsidRDefault="009C232B" w:rsidP="009C232B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</w:tr>
      <w:tr w:rsidR="009C232B" w:rsidRPr="007F3543" w:rsidTr="00AA3D80">
        <w:tc>
          <w:tcPr>
            <w:tcW w:w="3865" w:type="dxa"/>
            <w:vAlign w:val="center"/>
          </w:tcPr>
          <w:p w:rsidR="009C232B" w:rsidRDefault="009C232B" w:rsidP="009C232B">
            <w:pPr>
              <w:pStyle w:val="aa"/>
              <w:ind w:left="0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С</w:t>
            </w:r>
            <w:r w:rsidRPr="00F54373">
              <w:rPr>
                <w:rFonts w:ascii="Calibri" w:hAnsi="Calibri" w:cs="Calibri"/>
              </w:rPr>
              <w:t>тимулювати розвиток бізнесу серед молоді – розробити план і поставити за мету, щоб хоча по 1 бізнесу на рік від молоді з</w:t>
            </w:r>
            <w:r w:rsidRPr="00F54373">
              <w:rPr>
                <w:rFonts w:ascii="Calibri" w:hAnsi="Calibri" w:cs="Calibri"/>
                <w:lang w:val="ru-RU"/>
              </w:rPr>
              <w:t>`</w:t>
            </w:r>
            <w:r w:rsidRPr="00F54373">
              <w:rPr>
                <w:rFonts w:ascii="Calibri" w:hAnsi="Calibri" w:cs="Calibri"/>
              </w:rPr>
              <w:t>являлось на території ОТГ; розповідати про це громаді через сайт та на звітних зборах.</w:t>
            </w:r>
          </w:p>
        </w:tc>
        <w:tc>
          <w:tcPr>
            <w:tcW w:w="2250" w:type="dxa"/>
          </w:tcPr>
          <w:p w:rsidR="009C232B" w:rsidRPr="00A1693B" w:rsidRDefault="009C232B" w:rsidP="009C232B">
            <w:pPr>
              <w:rPr>
                <w:rFonts w:eastAsia="Constantia" w:cstheme="minorHAnsi"/>
                <w:b/>
                <w:lang w:val="ru-RU"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C232B" w:rsidRPr="007608D6" w:rsidRDefault="009C232B" w:rsidP="009C232B">
            <w:pPr>
              <w:rPr>
                <w:rFonts w:eastAsia="Constantia" w:cstheme="minorHAnsi"/>
                <w:b/>
              </w:rPr>
            </w:pPr>
          </w:p>
        </w:tc>
      </w:tr>
      <w:tr w:rsidR="003603A0" w:rsidRPr="007F3543" w:rsidTr="000D2F3E">
        <w:tc>
          <w:tcPr>
            <w:tcW w:w="14305" w:type="dxa"/>
            <w:gridSpan w:val="14"/>
            <w:shd w:val="clear" w:color="auto" w:fill="1AB39F"/>
            <w:vAlign w:val="center"/>
          </w:tcPr>
          <w:p w:rsidR="003603A0" w:rsidRPr="00F5374F" w:rsidRDefault="00F5374F" w:rsidP="00F5374F">
            <w:pPr>
              <w:rPr>
                <w:rFonts w:eastAsia="Constantia" w:cstheme="minorHAnsi"/>
                <w:b/>
                <w:bCs/>
                <w:i/>
                <w:u w:val="single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2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.1. </w:t>
            </w: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 </w:t>
            </w:r>
            <w:r w:rsidR="009A4C98" w:rsidRPr="00F5374F">
              <w:rPr>
                <w:rFonts w:eastAsia="Constantia" w:cstheme="minorHAnsi"/>
                <w:b/>
                <w:bCs/>
                <w:i/>
                <w:iCs/>
                <w:u w:val="single"/>
              </w:rPr>
              <w:t>Модернізація комунальної інженерної інфраструктури та вдосконалення роботи комунального транспорту</w:t>
            </w:r>
          </w:p>
        </w:tc>
      </w:tr>
      <w:tr w:rsidR="00F5374F" w:rsidRPr="007F3543" w:rsidTr="00AA3D80">
        <w:tc>
          <w:tcPr>
            <w:tcW w:w="3865" w:type="dxa"/>
            <w:vAlign w:val="center"/>
          </w:tcPr>
          <w:p w:rsidR="00F5374F" w:rsidRDefault="009E0C32" w:rsidP="00C67D93">
            <w:pPr>
              <w:pStyle w:val="aa"/>
              <w:ind w:left="0"/>
              <w:rPr>
                <w:rFonts w:ascii="Calibri" w:hAnsi="Calibri" w:cs="Calibri"/>
                <w:bCs/>
              </w:rPr>
            </w:pPr>
            <w:r>
              <w:rPr>
                <w:rFonts w:eastAsia="Constantia" w:cstheme="minorHAnsi"/>
              </w:rPr>
              <w:t>Повідомляти про шляхи модернізації інженерної інфраструктури – постери, вказівники біля дороги</w:t>
            </w:r>
          </w:p>
        </w:tc>
        <w:tc>
          <w:tcPr>
            <w:tcW w:w="2250" w:type="dxa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F5374F" w:rsidRPr="007608D6" w:rsidRDefault="00F5374F" w:rsidP="00C67D93">
            <w:pPr>
              <w:rPr>
                <w:rFonts w:eastAsia="Constantia" w:cstheme="minorHAnsi"/>
                <w:b/>
              </w:rPr>
            </w:pPr>
          </w:p>
        </w:tc>
      </w:tr>
      <w:tr w:rsidR="00AA3D80" w:rsidRPr="007F3543" w:rsidTr="00AA3D80">
        <w:tc>
          <w:tcPr>
            <w:tcW w:w="3865" w:type="dxa"/>
            <w:vAlign w:val="center"/>
          </w:tcPr>
          <w:p w:rsidR="00AA3D80" w:rsidRDefault="00AA3D80" w:rsidP="00AA3D80">
            <w:pPr>
              <w:pStyle w:val="aa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Креативні схеми руху комунального транспорту у громадських місцях</w:t>
            </w:r>
          </w:p>
        </w:tc>
        <w:tc>
          <w:tcPr>
            <w:tcW w:w="2250" w:type="dxa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</w:tr>
      <w:tr w:rsidR="00AA3D80" w:rsidRPr="009E0C32" w:rsidTr="00C66CF6">
        <w:tc>
          <w:tcPr>
            <w:tcW w:w="14305" w:type="dxa"/>
            <w:gridSpan w:val="14"/>
            <w:shd w:val="clear" w:color="auto" w:fill="1AB39F"/>
            <w:vAlign w:val="center"/>
          </w:tcPr>
          <w:p w:rsidR="00AA3D80" w:rsidRPr="009E0C32" w:rsidRDefault="00AA3D80" w:rsidP="00AA3D80">
            <w:pPr>
              <w:rPr>
                <w:rFonts w:eastAsia="Constantia" w:cstheme="minorHAnsi"/>
                <w:b/>
                <w:i/>
                <w:u w:val="single"/>
                <w:lang w:val="ru-RU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2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.2. </w:t>
            </w: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 </w:t>
            </w:r>
            <w:r w:rsidRPr="009E0C32">
              <w:rPr>
                <w:rFonts w:eastAsia="Constantia" w:cstheme="minorHAnsi"/>
                <w:b/>
                <w:i/>
                <w:u w:val="single"/>
                <w:lang w:val="ru-RU"/>
              </w:rPr>
              <w:t>Формування інтегрованого інформаційного та культурного простору об`єднаної громад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>и</w:t>
            </w:r>
          </w:p>
        </w:tc>
      </w:tr>
      <w:tr w:rsidR="00AA3D80" w:rsidRPr="007F3543" w:rsidTr="00AA3D80">
        <w:tc>
          <w:tcPr>
            <w:tcW w:w="3865" w:type="dxa"/>
          </w:tcPr>
          <w:p w:rsidR="00AA3D80" w:rsidRPr="00E03E03" w:rsidRDefault="00AA3D80" w:rsidP="00AA3D80">
            <w:pPr>
              <w:pStyle w:val="aa"/>
              <w:ind w:left="0"/>
              <w:mirrorIndent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Регулярні інформаційні повідомлення про можливості долучення до проектів з розвитку культури мешканців ОТГ </w:t>
            </w:r>
          </w:p>
        </w:tc>
        <w:tc>
          <w:tcPr>
            <w:tcW w:w="2250" w:type="dxa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</w:tr>
      <w:tr w:rsidR="00AA3D80" w:rsidRPr="007F3543" w:rsidTr="00AA3D80">
        <w:tc>
          <w:tcPr>
            <w:tcW w:w="3865" w:type="dxa"/>
          </w:tcPr>
          <w:p w:rsidR="00AA3D80" w:rsidRDefault="00AA3D80" w:rsidP="00AA3D80">
            <w:pPr>
              <w:pStyle w:val="aa"/>
              <w:ind w:left="0"/>
              <w:mirrorIndent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Календар культурних подій в ОТГ для різних вікових категорій</w:t>
            </w:r>
          </w:p>
        </w:tc>
        <w:tc>
          <w:tcPr>
            <w:tcW w:w="2250" w:type="dxa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</w:tr>
      <w:tr w:rsidR="00AA3D80" w:rsidRPr="007F3543" w:rsidTr="00AA3D80">
        <w:tc>
          <w:tcPr>
            <w:tcW w:w="3865" w:type="dxa"/>
          </w:tcPr>
          <w:p w:rsidR="00AA3D80" w:rsidRDefault="00AA3D80" w:rsidP="00AA3D80">
            <w:pPr>
              <w:pStyle w:val="aa"/>
              <w:ind w:left="0"/>
              <w:mirrorIndent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Творчі та розвиваючі зустрічі та події для громади; закладати процес </w:t>
            </w:r>
            <w:r>
              <w:rPr>
                <w:rFonts w:cstheme="minorHAnsi"/>
              </w:rPr>
              <w:lastRenderedPageBreak/>
              <w:t>формування власної культурної ідентичності</w:t>
            </w:r>
          </w:p>
        </w:tc>
        <w:tc>
          <w:tcPr>
            <w:tcW w:w="2250" w:type="dxa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</w:tr>
      <w:tr w:rsidR="00AA3D80" w:rsidRPr="007F3543" w:rsidTr="00AA3D80">
        <w:tc>
          <w:tcPr>
            <w:tcW w:w="3865" w:type="dxa"/>
            <w:vAlign w:val="center"/>
          </w:tcPr>
          <w:p w:rsidR="00AA3D80" w:rsidRDefault="00AA3D80" w:rsidP="00AA3D80">
            <w:pPr>
              <w:pStyle w:val="aa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Розвинути потенціал Радіо</w:t>
            </w:r>
          </w:p>
        </w:tc>
        <w:tc>
          <w:tcPr>
            <w:tcW w:w="2250" w:type="dxa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AA3D80" w:rsidRPr="007608D6" w:rsidRDefault="00AA3D80" w:rsidP="00AA3D80">
            <w:pPr>
              <w:rPr>
                <w:rFonts w:eastAsia="Constantia" w:cstheme="minorHAnsi"/>
                <w:b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196"/>
        <w:tblW w:w="14305" w:type="dxa"/>
        <w:tblLayout w:type="fixed"/>
        <w:tblLook w:val="04A0" w:firstRow="1" w:lastRow="0" w:firstColumn="1" w:lastColumn="0" w:noHBand="0" w:noVBand="1"/>
      </w:tblPr>
      <w:tblGrid>
        <w:gridCol w:w="3865"/>
        <w:gridCol w:w="2250"/>
        <w:gridCol w:w="682"/>
        <w:gridCol w:w="683"/>
        <w:gridCol w:w="682"/>
        <w:gridCol w:w="683"/>
        <w:gridCol w:w="682"/>
        <w:gridCol w:w="683"/>
        <w:gridCol w:w="682"/>
        <w:gridCol w:w="683"/>
        <w:gridCol w:w="682"/>
        <w:gridCol w:w="683"/>
        <w:gridCol w:w="682"/>
        <w:gridCol w:w="683"/>
      </w:tblGrid>
      <w:tr w:rsidR="009E0C32" w:rsidRPr="00AA3D80" w:rsidTr="009E0C32">
        <w:tc>
          <w:tcPr>
            <w:tcW w:w="14305" w:type="dxa"/>
            <w:gridSpan w:val="14"/>
            <w:shd w:val="clear" w:color="auto" w:fill="1AB39F"/>
            <w:vAlign w:val="center"/>
          </w:tcPr>
          <w:p w:rsidR="009E0C32" w:rsidRPr="009E0C32" w:rsidRDefault="009E0C32" w:rsidP="00AA3D80">
            <w:pPr>
              <w:rPr>
                <w:rFonts w:eastAsia="Constantia" w:cstheme="minorHAnsi"/>
                <w:b/>
                <w:i/>
                <w:u w:val="single"/>
                <w:lang w:val="ru-RU"/>
              </w:rPr>
            </w:pPr>
            <w:r w:rsidRPr="007608D6"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Операційна ціль 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>2</w:t>
            </w:r>
            <w:r w:rsidRPr="007608D6">
              <w:rPr>
                <w:rFonts w:eastAsia="Constantia" w:cstheme="minorHAnsi"/>
                <w:b/>
                <w:i/>
                <w:u w:val="single"/>
                <w:lang w:val="ru-RU"/>
              </w:rPr>
              <w:t>.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>3</w:t>
            </w:r>
            <w:r w:rsidRPr="007608D6"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 </w:t>
            </w:r>
            <w:r w:rsidRPr="009E0C32">
              <w:rPr>
                <w:rFonts w:eastAsia="Constantia" w:cstheme="minorHAnsi"/>
                <w:b/>
                <w:i/>
                <w:u w:val="single"/>
                <w:lang w:val="ru-RU"/>
              </w:rPr>
              <w:t>Розвиток системи шкільної та дошкільної освіт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>и</w:t>
            </w:r>
          </w:p>
        </w:tc>
      </w:tr>
      <w:tr w:rsidR="009E0C32" w:rsidRPr="007F3543" w:rsidTr="00AA3D80">
        <w:tc>
          <w:tcPr>
            <w:tcW w:w="3865" w:type="dxa"/>
          </w:tcPr>
          <w:p w:rsidR="009E0C32" w:rsidRPr="00E03E03" w:rsidRDefault="009E0C32" w:rsidP="009E0C32">
            <w:pPr>
              <w:pStyle w:val="aa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ru-RU"/>
              </w:rPr>
              <w:t>Розповідати про запроваджені інноваційні методи навчання в освітніх закладах ОТГ</w:t>
            </w:r>
          </w:p>
        </w:tc>
        <w:tc>
          <w:tcPr>
            <w:tcW w:w="2250" w:type="dxa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</w:tr>
      <w:tr w:rsidR="009E0C32" w:rsidRPr="007F3543" w:rsidTr="00AA3D80">
        <w:tc>
          <w:tcPr>
            <w:tcW w:w="3865" w:type="dxa"/>
            <w:vAlign w:val="center"/>
          </w:tcPr>
          <w:p w:rsidR="009E0C32" w:rsidRPr="00E03E03" w:rsidRDefault="009E0C32" w:rsidP="009E0C32">
            <w:pPr>
              <w:pStyle w:val="aa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</w:t>
            </w:r>
            <w:r w:rsidRPr="00CA7F07">
              <w:rPr>
                <w:rFonts w:ascii="Calibri" w:hAnsi="Calibri" w:cs="Calibri"/>
                <w:bCs/>
              </w:rPr>
              <w:t xml:space="preserve">овідомляти про </w:t>
            </w:r>
            <w:r>
              <w:rPr>
                <w:rFonts w:ascii="Calibri" w:hAnsi="Calibri" w:cs="Calibri"/>
                <w:bCs/>
              </w:rPr>
              <w:t>з</w:t>
            </w:r>
            <w:r w:rsidRPr="00CA7F07">
              <w:rPr>
                <w:rFonts w:ascii="Calibri" w:hAnsi="Calibri" w:cs="Calibri"/>
                <w:bCs/>
              </w:rPr>
              <w:t xml:space="preserve">абезпечення закладів шкільної </w:t>
            </w:r>
            <w:r>
              <w:rPr>
                <w:rFonts w:ascii="Calibri" w:hAnsi="Calibri" w:cs="Calibri"/>
                <w:bCs/>
              </w:rPr>
              <w:t xml:space="preserve">та позашкільної освіти (в разі нових надходжень обладнання, матеріалів  </w:t>
            </w:r>
            <w:r w:rsidR="001A622B">
              <w:rPr>
                <w:rFonts w:ascii="Calibri" w:hAnsi="Calibri" w:cs="Calibri"/>
                <w:bCs/>
              </w:rPr>
              <w:t xml:space="preserve">та </w:t>
            </w:r>
            <w:r>
              <w:rPr>
                <w:rFonts w:ascii="Calibri" w:hAnsi="Calibri" w:cs="Calibri"/>
                <w:bCs/>
              </w:rPr>
              <w:t>і</w:t>
            </w:r>
            <w:r w:rsidR="001A622B">
              <w:rPr>
                <w:rFonts w:ascii="Calibri" w:hAnsi="Calibri" w:cs="Calibri"/>
                <w:bCs/>
              </w:rPr>
              <w:t>н</w:t>
            </w:r>
            <w:r>
              <w:rPr>
                <w:rFonts w:ascii="Calibri" w:hAnsi="Calibri" w:cs="Calibri"/>
                <w:bCs/>
              </w:rPr>
              <w:t>.)</w:t>
            </w:r>
          </w:p>
        </w:tc>
        <w:tc>
          <w:tcPr>
            <w:tcW w:w="2250" w:type="dxa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</w:tr>
      <w:tr w:rsidR="009E0C32" w:rsidRPr="007F3543" w:rsidTr="00AA3D80">
        <w:tc>
          <w:tcPr>
            <w:tcW w:w="3865" w:type="dxa"/>
            <w:vAlign w:val="center"/>
          </w:tcPr>
          <w:p w:rsidR="009E0C32" w:rsidRPr="00CA7F07" w:rsidRDefault="009E0C32" w:rsidP="009E0C32">
            <w:pPr>
              <w:pStyle w:val="aa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Комунікувати про </w:t>
            </w:r>
            <w:r w:rsidRPr="00CA7F07">
              <w:rPr>
                <w:rFonts w:ascii="Calibri" w:hAnsi="Calibri" w:cs="Calibri"/>
                <w:bCs/>
              </w:rPr>
              <w:t>обмін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CA7F07">
              <w:rPr>
                <w:rFonts w:ascii="Calibri" w:hAnsi="Calibri" w:cs="Calibri"/>
                <w:bCs/>
              </w:rPr>
              <w:t xml:space="preserve">досвідом </w:t>
            </w:r>
            <w:r>
              <w:rPr>
                <w:rFonts w:ascii="Calibri" w:hAnsi="Calibri" w:cs="Calibri"/>
                <w:bCs/>
              </w:rPr>
              <w:t>між вчителями та дітьми як в ОТГ, так і за її межами</w:t>
            </w:r>
          </w:p>
        </w:tc>
        <w:tc>
          <w:tcPr>
            <w:tcW w:w="2250" w:type="dxa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9E0C32">
            <w:pPr>
              <w:rPr>
                <w:rFonts w:eastAsia="Constantia" w:cstheme="minorHAnsi"/>
                <w:b/>
              </w:rPr>
            </w:pPr>
          </w:p>
        </w:tc>
      </w:tr>
    </w:tbl>
    <w:tbl>
      <w:tblPr>
        <w:tblStyle w:val="a7"/>
        <w:tblW w:w="14305" w:type="dxa"/>
        <w:tblLayout w:type="fixed"/>
        <w:tblLook w:val="04A0" w:firstRow="1" w:lastRow="0" w:firstColumn="1" w:lastColumn="0" w:noHBand="0" w:noVBand="1"/>
      </w:tblPr>
      <w:tblGrid>
        <w:gridCol w:w="3865"/>
        <w:gridCol w:w="2250"/>
        <w:gridCol w:w="682"/>
        <w:gridCol w:w="683"/>
        <w:gridCol w:w="682"/>
        <w:gridCol w:w="683"/>
        <w:gridCol w:w="682"/>
        <w:gridCol w:w="683"/>
        <w:gridCol w:w="682"/>
        <w:gridCol w:w="683"/>
        <w:gridCol w:w="682"/>
        <w:gridCol w:w="683"/>
        <w:gridCol w:w="682"/>
        <w:gridCol w:w="683"/>
      </w:tblGrid>
      <w:tr w:rsidR="009E0C32" w:rsidRPr="009E0C32" w:rsidTr="00AA3D80">
        <w:tc>
          <w:tcPr>
            <w:tcW w:w="3865" w:type="dxa"/>
            <w:vAlign w:val="center"/>
          </w:tcPr>
          <w:p w:rsidR="009E0C32" w:rsidRPr="00262D8A" w:rsidRDefault="009E0C32" w:rsidP="00C66CF6">
            <w:pPr>
              <w:rPr>
                <w:rFonts w:eastAsia="Constantia" w:cstheme="minorHAnsi"/>
              </w:rPr>
            </w:pPr>
            <w:r w:rsidRPr="00CA7F07">
              <w:rPr>
                <w:rFonts w:ascii="Calibri" w:hAnsi="Calibri" w:cs="Calibri"/>
                <w:bCs/>
              </w:rPr>
              <w:t xml:space="preserve">Інформаційні дошки з оголошеннями </w:t>
            </w:r>
            <w:r>
              <w:rPr>
                <w:rFonts w:ascii="Calibri" w:hAnsi="Calibri" w:cs="Calibri"/>
                <w:bCs/>
              </w:rPr>
              <w:t xml:space="preserve">(регулярне оновлення) </w:t>
            </w:r>
            <w:r w:rsidRPr="00CA7F07">
              <w:rPr>
                <w:rFonts w:ascii="Calibri" w:hAnsi="Calibri" w:cs="Calibri"/>
                <w:bCs/>
              </w:rPr>
              <w:t>про освітньо-розвиваючі події і заходи в ОТГ для дітей  дошкільного та шкільного віку (спорт, мистецтво, позашкільна освіта).</w:t>
            </w:r>
          </w:p>
        </w:tc>
        <w:tc>
          <w:tcPr>
            <w:tcW w:w="2250" w:type="dxa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9E0C32" w:rsidRPr="007608D6" w:rsidRDefault="009E0C32" w:rsidP="00C66CF6">
            <w:pPr>
              <w:rPr>
                <w:rFonts w:eastAsia="Constantia" w:cstheme="minorHAnsi"/>
                <w:b/>
              </w:rPr>
            </w:pPr>
          </w:p>
        </w:tc>
      </w:tr>
      <w:tr w:rsidR="009E0C32" w:rsidRPr="009E0C32" w:rsidTr="00C66CF6">
        <w:tc>
          <w:tcPr>
            <w:tcW w:w="14305" w:type="dxa"/>
            <w:gridSpan w:val="14"/>
            <w:shd w:val="clear" w:color="auto" w:fill="1AB39F"/>
            <w:vAlign w:val="center"/>
          </w:tcPr>
          <w:p w:rsidR="009E0C32" w:rsidRPr="009E0C32" w:rsidRDefault="009E0C32" w:rsidP="009E0C32">
            <w:pPr>
              <w:rPr>
                <w:rFonts w:eastAsia="Constantia" w:cstheme="minorHAnsi"/>
                <w:b/>
                <w:i/>
                <w:u w:val="single"/>
                <w:lang w:val="ru-RU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2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.4. </w:t>
            </w: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 </w:t>
            </w:r>
            <w:r w:rsidRPr="009E0C32">
              <w:rPr>
                <w:rFonts w:eastAsia="Constantia" w:cstheme="minorHAnsi"/>
                <w:b/>
                <w:i/>
                <w:u w:val="single"/>
                <w:lang w:val="ru-RU"/>
              </w:rPr>
              <w:t>Підвищення ефективності управління енергетичними ресурсами та розвиток альтернативної енергетик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>и</w:t>
            </w: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Pr="000D2F3E" w:rsidRDefault="00235016" w:rsidP="00235016">
            <w:pPr>
              <w:rPr>
                <w:rFonts w:eastAsia="Constantia" w:cstheme="minorHAnsi"/>
              </w:rPr>
            </w:pPr>
            <w:r>
              <w:rPr>
                <w:rFonts w:eastAsia="Constantia" w:cstheme="minorHAnsi"/>
              </w:rPr>
              <w:t>У співпраці з експератми галузі розробити та розповсюдити інформаційні постери про шляхи енергоефективності та можливості для ОТГ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Pr="000D2F3E" w:rsidRDefault="00235016" w:rsidP="00235016">
            <w:pPr>
              <w:rPr>
                <w:rFonts w:eastAsia="Constantia" w:cstheme="minorHAnsi"/>
                <w:lang w:val="ru-RU"/>
              </w:rPr>
            </w:pPr>
            <w:r>
              <w:rPr>
                <w:rFonts w:eastAsia="Constantia" w:cstheme="minorHAnsi"/>
                <w:lang w:val="ru-RU"/>
              </w:rPr>
              <w:t xml:space="preserve">Комунікувати досягнення у сфері енергоефективнсоті по всій ОТГ 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9E0C32" w:rsidTr="00C66CF6">
        <w:tc>
          <w:tcPr>
            <w:tcW w:w="14305" w:type="dxa"/>
            <w:gridSpan w:val="14"/>
            <w:shd w:val="clear" w:color="auto" w:fill="1AB39F"/>
            <w:vAlign w:val="center"/>
          </w:tcPr>
          <w:p w:rsidR="00235016" w:rsidRPr="009E0C32" w:rsidRDefault="00235016" w:rsidP="00235016">
            <w:pPr>
              <w:rPr>
                <w:rFonts w:eastAsia="Constantia" w:cstheme="minorHAnsi"/>
                <w:b/>
                <w:i/>
                <w:u w:val="single"/>
                <w:lang w:val="ru-RU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2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.5. </w:t>
            </w:r>
            <w:r w:rsidRPr="009E0C32">
              <w:rPr>
                <w:rFonts w:eastAsia="Constantia" w:cstheme="minorHAnsi"/>
                <w:b/>
                <w:i/>
                <w:u w:val="single"/>
                <w:lang w:val="ru-RU"/>
              </w:rPr>
              <w:t>Благоустрій територій об`єднаної громади</w:t>
            </w: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Pr="009E0C32" w:rsidRDefault="00235016" w:rsidP="00235016">
            <w:pPr>
              <w:rPr>
                <w:rFonts w:eastAsia="Constantia" w:cstheme="minorHAnsi"/>
                <w:b/>
                <w:i/>
                <w:u w:val="single"/>
                <w:lang w:val="ru-RU"/>
              </w:rPr>
            </w:pPr>
            <w:r>
              <w:rPr>
                <w:rFonts w:eastAsia="Constantia" w:cstheme="minorHAnsi"/>
              </w:rPr>
              <w:t>Розробити календар екологічних навчальних та заходів зі спільного прибирання та облаштування ОТГ на рік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Default="00235016" w:rsidP="00235016">
            <w:pPr>
              <w:rPr>
                <w:rFonts w:eastAsia="Constantia" w:cstheme="minorHAnsi"/>
              </w:rPr>
            </w:pPr>
            <w:r>
              <w:rPr>
                <w:rFonts w:eastAsia="Constantia" w:cstheme="minorHAnsi"/>
              </w:rPr>
              <w:lastRenderedPageBreak/>
              <w:t xml:space="preserve">Комунікувати про інструменти оптимізації сміттєзвалищ – запровадження системи роздільного збору сміття та сортування, встановлення пресу та сортувальної лінії 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Pr="0055303E" w:rsidRDefault="00235016" w:rsidP="00235016">
            <w:pPr>
              <w:rPr>
                <w:rFonts w:eastAsia="Constantia" w:cstheme="minorHAnsi"/>
                <w:lang w:val="ru-RU"/>
              </w:rPr>
            </w:pPr>
            <w:r>
              <w:rPr>
                <w:rFonts w:eastAsia="Constantia" w:cstheme="minorHAnsi"/>
                <w:lang w:val="ru-RU"/>
              </w:rPr>
              <w:t>Освітня кампанія у школах на тему відповідального поводження з відходами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Default="00235016" w:rsidP="00235016">
            <w:pPr>
              <w:rPr>
                <w:rFonts w:eastAsia="Constantia" w:cstheme="minorHAnsi"/>
                <w:lang w:val="ru-RU"/>
              </w:rPr>
            </w:pPr>
            <w:r>
              <w:rPr>
                <w:rFonts w:eastAsia="Constantia" w:cstheme="minorHAnsi"/>
                <w:lang w:val="ru-RU"/>
              </w:rPr>
              <w:t>Флеш-моби (наприклад, до Дня довкілля -  щорічно третя субота квітня)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Default="00235016" w:rsidP="00235016">
            <w:pPr>
              <w:rPr>
                <w:rFonts w:eastAsia="Constantia" w:cstheme="minorHAnsi"/>
                <w:lang w:val="ru-RU"/>
              </w:rPr>
            </w:pPr>
            <w:r>
              <w:rPr>
                <w:rFonts w:eastAsia="Constantia" w:cstheme="minorHAnsi"/>
                <w:lang w:val="ru-RU"/>
              </w:rPr>
              <w:t>Треніги для населення (школярі та дорослі) на тему сортування та компостування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  <w:vAlign w:val="center"/>
          </w:tcPr>
          <w:p w:rsidR="00235016" w:rsidRDefault="00235016" w:rsidP="00235016">
            <w:pPr>
              <w:rPr>
                <w:rFonts w:eastAsia="Constantia" w:cstheme="minorHAnsi"/>
                <w:lang w:val="ru-RU"/>
              </w:rPr>
            </w:pPr>
            <w:r>
              <w:rPr>
                <w:rFonts w:eastAsia="Constantia" w:cstheme="minorHAnsi"/>
                <w:lang w:val="ru-RU"/>
              </w:rPr>
              <w:t>Інформаційні плакати про сортування та компостування на інформаційні дошки тат у приватні садиби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9E0C32" w:rsidTr="00C66CF6">
        <w:tc>
          <w:tcPr>
            <w:tcW w:w="14305" w:type="dxa"/>
            <w:gridSpan w:val="14"/>
            <w:shd w:val="clear" w:color="auto" w:fill="1AB39F"/>
            <w:vAlign w:val="center"/>
          </w:tcPr>
          <w:p w:rsidR="00235016" w:rsidRPr="009E0C32" w:rsidRDefault="00235016" w:rsidP="00235016">
            <w:pPr>
              <w:rPr>
                <w:rFonts w:eastAsia="Constantia" w:cstheme="minorHAnsi"/>
                <w:b/>
                <w:i/>
                <w:u w:val="single"/>
                <w:lang w:val="ru-RU"/>
              </w:rPr>
            </w:pP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>Операційна ціль 2</w:t>
            </w:r>
            <w:r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.6. </w:t>
            </w:r>
            <w:r w:rsidRPr="00F5374F">
              <w:rPr>
                <w:rFonts w:eastAsia="Constantia" w:cstheme="minorHAnsi"/>
                <w:b/>
                <w:i/>
                <w:u w:val="single"/>
                <w:lang w:val="ru-RU"/>
              </w:rPr>
              <w:t xml:space="preserve"> </w:t>
            </w:r>
            <w:r w:rsidRPr="009E0C32">
              <w:rPr>
                <w:rFonts w:eastAsia="Constantia" w:cstheme="minorHAnsi"/>
                <w:b/>
                <w:i/>
                <w:u w:val="single"/>
                <w:lang w:val="ru-RU"/>
              </w:rPr>
              <w:t>Формування громадського простору, приязного до людей з особливими потребами</w:t>
            </w:r>
          </w:p>
        </w:tc>
      </w:tr>
      <w:tr w:rsidR="00235016" w:rsidRPr="007F3543" w:rsidTr="00AA3D80">
        <w:tc>
          <w:tcPr>
            <w:tcW w:w="3865" w:type="dxa"/>
          </w:tcPr>
          <w:p w:rsidR="00235016" w:rsidRPr="005A7224" w:rsidRDefault="00235016" w:rsidP="00235016">
            <w:pPr>
              <w:pStyle w:val="aa"/>
              <w:ind w:left="0"/>
              <w:mirrorIndents/>
              <w:jc w:val="both"/>
              <w:rPr>
                <w:rFonts w:ascii="Calibri" w:hAnsi="Calibri" w:cs="Calibri"/>
              </w:rPr>
            </w:pPr>
            <w:r w:rsidRPr="005A7224">
              <w:rPr>
                <w:rFonts w:ascii="Calibri" w:hAnsi="Calibri" w:cs="Calibri"/>
              </w:rPr>
              <w:t xml:space="preserve">Ділитись позитивною статистикою у сфері покращення облаштування </w:t>
            </w:r>
            <w:r>
              <w:rPr>
                <w:rFonts w:ascii="Calibri" w:hAnsi="Calibri" w:cs="Calibri"/>
              </w:rPr>
              <w:t xml:space="preserve">зазначених </w:t>
            </w:r>
            <w:r w:rsidRPr="005A7224">
              <w:rPr>
                <w:rFonts w:ascii="Calibri" w:hAnsi="Calibri" w:cs="Calibri"/>
              </w:rPr>
              <w:t>громадських просторів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</w:tcPr>
          <w:p w:rsidR="00235016" w:rsidRPr="005A7224" w:rsidRDefault="00235016" w:rsidP="00235016">
            <w:pPr>
              <w:pStyle w:val="aa"/>
              <w:ind w:left="0"/>
              <w:mirrorIndents/>
              <w:jc w:val="both"/>
              <w:rPr>
                <w:rFonts w:ascii="Calibri" w:hAnsi="Calibri" w:cs="Calibri"/>
              </w:rPr>
            </w:pPr>
            <w:r w:rsidRPr="005A7224">
              <w:rPr>
                <w:rFonts w:ascii="Calibri" w:hAnsi="Calibri" w:cs="Calibri"/>
              </w:rPr>
              <w:t>Інфографіка «Що зроблено за рік»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</w:tcPr>
          <w:p w:rsidR="00235016" w:rsidRPr="00DC51B6" w:rsidRDefault="00235016" w:rsidP="00235016">
            <w:pPr>
              <w:pStyle w:val="aa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Ділитись усіма позитивними прикладами в ОТГ допомоги та опіки над </w:t>
            </w:r>
            <w:r w:rsidR="009C232B">
              <w:rPr>
                <w:rFonts w:cstheme="minorHAnsi"/>
              </w:rPr>
              <w:t>людьми з особливими потребами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235016" w:rsidRPr="007F3543" w:rsidTr="00AA3D80">
        <w:tc>
          <w:tcPr>
            <w:tcW w:w="3865" w:type="dxa"/>
          </w:tcPr>
          <w:p w:rsidR="00235016" w:rsidRPr="00DC51B6" w:rsidRDefault="00235016" w:rsidP="00235016">
            <w:pPr>
              <w:pStyle w:val="a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Комунікувати через журналістів особисті історії людей, які потребують допомоги та о</w:t>
            </w:r>
            <w:r w:rsidR="009C232B">
              <w:rPr>
                <w:rFonts w:cstheme="minorHAnsi"/>
              </w:rPr>
              <w:t>т</w:t>
            </w:r>
            <w:r>
              <w:rPr>
                <w:rFonts w:cstheme="minorHAnsi"/>
              </w:rPr>
              <w:t>римують її, а  також людей</w:t>
            </w:r>
            <w:r w:rsidRPr="00DC51B6">
              <w:rPr>
                <w:rFonts w:cstheme="minorHAnsi"/>
                <w:lang w:val="ru-RU"/>
              </w:rPr>
              <w:t>/</w:t>
            </w:r>
            <w:r>
              <w:rPr>
                <w:rFonts w:cstheme="minorHAnsi"/>
              </w:rPr>
              <w:t>організації, які допомагають</w:t>
            </w:r>
            <w:r w:rsidR="009C232B">
              <w:rPr>
                <w:rFonts w:cstheme="minorHAnsi"/>
              </w:rPr>
              <w:t xml:space="preserve"> і долучаються до формування відповідного громадського простору</w:t>
            </w:r>
          </w:p>
        </w:tc>
        <w:tc>
          <w:tcPr>
            <w:tcW w:w="2250" w:type="dxa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66CCFF"/>
          </w:tcPr>
          <w:p w:rsidR="00235016" w:rsidRPr="007608D6" w:rsidRDefault="00235016" w:rsidP="00235016">
            <w:pPr>
              <w:rPr>
                <w:rFonts w:eastAsia="Constantia" w:cstheme="minorHAnsi"/>
                <w:b/>
              </w:rPr>
            </w:pPr>
          </w:p>
        </w:tc>
      </w:tr>
      <w:tr w:rsidR="006C3AB7" w:rsidRPr="007F3543" w:rsidTr="007608D6">
        <w:tc>
          <w:tcPr>
            <w:tcW w:w="3865" w:type="dxa"/>
            <w:shd w:val="clear" w:color="auto" w:fill="003E75"/>
            <w:vAlign w:val="center"/>
          </w:tcPr>
          <w:p w:rsidR="006C3AB7" w:rsidRPr="007608D6" w:rsidRDefault="006C3AB7" w:rsidP="009C232B">
            <w:pPr>
              <w:rPr>
                <w:rFonts w:eastAsia="Times New Roman" w:cstheme="minorHAnsi"/>
                <w:color w:val="000000"/>
                <w:lang w:eastAsia="uk-UA"/>
              </w:rPr>
            </w:pPr>
          </w:p>
        </w:tc>
        <w:tc>
          <w:tcPr>
            <w:tcW w:w="2250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003E75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</w:tr>
      <w:tr w:rsidR="006C3AB7" w:rsidRPr="007F3543" w:rsidTr="00BF56A6">
        <w:tc>
          <w:tcPr>
            <w:tcW w:w="3865" w:type="dxa"/>
            <w:vAlign w:val="center"/>
          </w:tcPr>
          <w:p w:rsidR="006C3AB7" w:rsidRPr="007608D6" w:rsidRDefault="006C3AB7" w:rsidP="006C3AB7">
            <w:pPr>
              <w:tabs>
                <w:tab w:val="left" w:pos="4124"/>
              </w:tabs>
              <w:rPr>
                <w:rFonts w:eastAsia="Times New Roman" w:cstheme="minorHAnsi"/>
                <w:color w:val="000000"/>
                <w:lang w:eastAsia="uk-UA"/>
              </w:rPr>
            </w:pPr>
            <w:r w:rsidRPr="0025074B">
              <w:rPr>
                <w:rFonts w:eastAsia="Times New Roman" w:cstheme="minorHAnsi"/>
                <w:b/>
                <w:lang w:val="ru-RU" w:eastAsia="uk-UA"/>
              </w:rPr>
              <w:t>Прим</w:t>
            </w:r>
            <w:r w:rsidRPr="0025074B">
              <w:rPr>
                <w:rFonts w:eastAsia="Times New Roman" w:cstheme="minorHAnsi"/>
                <w:b/>
                <w:lang w:eastAsia="uk-UA"/>
              </w:rPr>
              <w:t>ітка:</w:t>
            </w:r>
            <w:r w:rsidRPr="0025074B">
              <w:rPr>
                <w:rFonts w:eastAsia="Times New Roman" w:cstheme="minorHAnsi"/>
                <w:lang w:eastAsia="uk-UA"/>
              </w:rPr>
              <w:t xml:space="preserve"> 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Системне задіювання таких каналів як </w:t>
            </w:r>
            <w:r w:rsidR="00D22050">
              <w:rPr>
                <w:rFonts w:eastAsia="Times New Roman" w:cstheme="minorHAnsi"/>
                <w:color w:val="000000"/>
                <w:lang w:eastAsia="uk-UA"/>
              </w:rPr>
              <w:t>с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 xml:space="preserve">айт громади, партнерські 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lastRenderedPageBreak/>
              <w:t>сайти, FB група ОТГ, якщо з</w:t>
            </w: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>`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>являться  - Instagram та Youtube</w:t>
            </w:r>
            <w:r w:rsidRPr="007608D6">
              <w:rPr>
                <w:rFonts w:eastAsia="Times New Roman" w:cstheme="minorHAnsi"/>
                <w:color w:val="000000"/>
                <w:lang w:val="ru-RU" w:eastAsia="uk-UA"/>
              </w:rPr>
              <w:t xml:space="preserve"> </w:t>
            </w:r>
            <w:r w:rsidR="00D22050">
              <w:rPr>
                <w:rFonts w:eastAsia="Times New Roman" w:cstheme="minorHAnsi"/>
                <w:color w:val="000000"/>
                <w:lang w:val="ru-RU" w:eastAsia="uk-UA"/>
              </w:rPr>
              <w:t xml:space="preserve">- 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>є необхідним з огляду на суч</w:t>
            </w:r>
            <w:r w:rsidR="00D22050">
              <w:rPr>
                <w:rFonts w:eastAsia="Times New Roman" w:cstheme="minorHAnsi"/>
                <w:color w:val="000000"/>
                <w:lang w:eastAsia="uk-UA"/>
              </w:rPr>
              <w:t>а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>сні тенденції розвитку комун</w:t>
            </w:r>
            <w:r w:rsidR="00D22050">
              <w:rPr>
                <w:rFonts w:eastAsia="Times New Roman" w:cstheme="minorHAnsi"/>
                <w:color w:val="000000"/>
                <w:lang w:eastAsia="uk-UA"/>
              </w:rPr>
              <w:t>і</w:t>
            </w:r>
            <w:r w:rsidRPr="007608D6">
              <w:rPr>
                <w:rFonts w:eastAsia="Times New Roman" w:cstheme="minorHAnsi"/>
                <w:color w:val="000000"/>
                <w:lang w:eastAsia="uk-UA"/>
              </w:rPr>
              <w:t>каційної та сфери мас-медіа</w:t>
            </w:r>
            <w:r w:rsidR="00BF56A6">
              <w:rPr>
                <w:rFonts w:eastAsia="Times New Roman" w:cstheme="minorHAnsi"/>
                <w:color w:val="000000"/>
                <w:lang w:eastAsia="uk-UA"/>
              </w:rPr>
              <w:t>, за моливості розвивати відео-контент</w:t>
            </w:r>
          </w:p>
        </w:tc>
        <w:tc>
          <w:tcPr>
            <w:tcW w:w="2250" w:type="dxa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2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  <w:tc>
          <w:tcPr>
            <w:tcW w:w="683" w:type="dxa"/>
            <w:shd w:val="clear" w:color="auto" w:fill="89E0FB"/>
          </w:tcPr>
          <w:p w:rsidR="006C3AB7" w:rsidRPr="007608D6" w:rsidRDefault="006C3AB7" w:rsidP="006C3AB7">
            <w:pPr>
              <w:rPr>
                <w:rFonts w:eastAsia="Constantia" w:cstheme="minorHAnsi"/>
                <w:b/>
              </w:rPr>
            </w:pPr>
          </w:p>
        </w:tc>
      </w:tr>
    </w:tbl>
    <w:p w:rsidR="007608D6" w:rsidRPr="007608D6" w:rsidRDefault="007608D6" w:rsidP="0025074B">
      <w:pPr>
        <w:spacing w:after="0" w:line="240" w:lineRule="auto"/>
        <w:rPr>
          <w:rFonts w:eastAsia="Constantia" w:cstheme="minorHAnsi"/>
          <w:b/>
          <w:color w:val="595959"/>
          <w:lang w:val="ru-RU"/>
        </w:rPr>
      </w:pPr>
    </w:p>
    <w:sectPr w:rsidR="007608D6" w:rsidRPr="007608D6" w:rsidSect="00760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9C" w:rsidRDefault="0099069C" w:rsidP="007608D6">
      <w:pPr>
        <w:spacing w:after="0" w:line="240" w:lineRule="auto"/>
      </w:pPr>
      <w:r>
        <w:separator/>
      </w:r>
    </w:p>
  </w:endnote>
  <w:endnote w:type="continuationSeparator" w:id="0">
    <w:p w:rsidR="0099069C" w:rsidRDefault="0099069C" w:rsidP="0076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A9" w:rsidRDefault="003A58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A9" w:rsidRDefault="003A58A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7315200</wp:posOffset>
              </wp:positionV>
              <wp:extent cx="10058400" cy="266700"/>
              <wp:effectExtent l="0" t="0" r="0" b="0"/>
              <wp:wrapNone/>
              <wp:docPr id="1" name="MSIPCM8fef4b31ad2baff045d35a66" descr="{&quot;HashCode&quot;:427984535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58A9" w:rsidRPr="0025074B" w:rsidRDefault="003A58A9" w:rsidP="002507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507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fef4b31ad2baff045d35a66" o:spid="_x0000_s1026" type="#_x0000_t202" alt="{&quot;HashCode&quot;:427984535,&quot;Height&quot;:612.0,&quot;Width&quot;:792.0,&quot;Placement&quot;:&quot;Footer&quot;,&quot;Index&quot;:&quot;Primary&quot;,&quot;Section&quot;:1,&quot;Top&quot;:0.0,&quot;Left&quot;:0.0}" style="position:absolute;margin-left:0;margin-top:8in;width:11in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" o:allowincell="f" filled="f" stroked="f" strokeweight=".5pt">
              <v:textbox inset=",0,,0">
                <w:txbxContent>
                  <w:p w:rsidR="003A58A9" w:rsidRPr="0025074B" w:rsidRDefault="003A58A9" w:rsidP="002507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5074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A58A9" w:rsidRDefault="003A58A9" w:rsidP="00361501">
    <w:pPr>
      <w:pStyle w:val="a3"/>
    </w:pPr>
  </w:p>
  <w:p w:rsidR="003A58A9" w:rsidRPr="00B33B65" w:rsidRDefault="003A58A9" w:rsidP="0036150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A9" w:rsidRDefault="003A58A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7315200</wp:posOffset>
              </wp:positionV>
              <wp:extent cx="10058400" cy="266700"/>
              <wp:effectExtent l="0" t="0" r="0" b="0"/>
              <wp:wrapNone/>
              <wp:docPr id="3" name="MSIPCMdee44e0aaf1f5f7842997c47" descr="{&quot;HashCode&quot;:427984535,&quot;Height&quot;:612.0,&quot;Width&quot;:79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58A9" w:rsidRPr="0025074B" w:rsidRDefault="003A58A9" w:rsidP="002507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507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ee44e0aaf1f5f7842997c47" o:spid="_x0000_s1027" type="#_x0000_t202" alt="{&quot;HashCode&quot;:427984535,&quot;Height&quot;:612.0,&quot;Width&quot;:792.0,&quot;Placement&quot;:&quot;Footer&quot;,&quot;Index&quot;:&quot;FirstPage&quot;,&quot;Section&quot;:1,&quot;Top&quot;:0.0,&quot;Left&quot;:0.0}" style="position:absolute;margin-left:0;margin-top:8in;width:11in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" o:allowincell="f" filled="f" stroked="f" strokeweight=".5pt">
              <v:textbox inset=",0,,0">
                <w:txbxContent>
                  <w:p w:rsidR="003A58A9" w:rsidRPr="0025074B" w:rsidRDefault="003A58A9" w:rsidP="002507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5074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63779B" wp14:editId="38F03DF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21" name="MSIPCM994c4e1aa31b77ef9972406b" descr="{&quot;HashCode&quot;:427984535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58A9" w:rsidRPr="00A46067" w:rsidRDefault="003A58A9" w:rsidP="0036150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E63779B" id="MSIPCM994c4e1aa31b77ef9972406b" o:spid="_x0000_s1028" type="#_x0000_t202" alt="{&quot;HashCode&quot;:427984535,&quot;Height&quot;:9999999.0,&quot;Width&quot;:9999999.0,&quot;Placement&quot;:&quot;Footer&quot;,&quot;Index&quot;:&quot;FirstPage&quot;,&quot;Section&quot;:2,&quot;Top&quot;:0.0,&quot;Left&quot;:0.0}" style="position:absolute;margin-left:0;margin-top:0;width:612pt;height:21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" o:allowincell="f" filled="f" stroked="f" strokeweight=".5pt">
              <v:textbox inset=",0,,0">
                <w:txbxContent>
                  <w:p w:rsidR="003A58A9" w:rsidRPr="00A46067" w:rsidRDefault="003A58A9" w:rsidP="0036150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9C" w:rsidRDefault="0099069C" w:rsidP="007608D6">
      <w:pPr>
        <w:spacing w:after="0" w:line="240" w:lineRule="auto"/>
      </w:pPr>
      <w:r>
        <w:separator/>
      </w:r>
    </w:p>
  </w:footnote>
  <w:footnote w:type="continuationSeparator" w:id="0">
    <w:p w:rsidR="0099069C" w:rsidRDefault="0099069C" w:rsidP="0076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A9" w:rsidRDefault="003A58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A9" w:rsidRDefault="003A58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A9" w:rsidRDefault="003A58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30"/>
    <w:multiLevelType w:val="hybridMultilevel"/>
    <w:tmpl w:val="477478CC"/>
    <w:lvl w:ilvl="0" w:tplc="BFCEF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A6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C6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43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A6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A2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20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F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A3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2064F"/>
    <w:multiLevelType w:val="hybridMultilevel"/>
    <w:tmpl w:val="8E0020E2"/>
    <w:lvl w:ilvl="0" w:tplc="C9A8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C4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E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47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8D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E1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BB0636"/>
    <w:multiLevelType w:val="hybridMultilevel"/>
    <w:tmpl w:val="F3EA0BD2"/>
    <w:lvl w:ilvl="0" w:tplc="CF3CC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A2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86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4D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4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64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AA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06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4C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D2403"/>
    <w:multiLevelType w:val="hybridMultilevel"/>
    <w:tmpl w:val="BF20E5F2"/>
    <w:lvl w:ilvl="0" w:tplc="C322A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80E99"/>
    <w:multiLevelType w:val="hybridMultilevel"/>
    <w:tmpl w:val="63A40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AC4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E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47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8D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E1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A7AEE"/>
    <w:multiLevelType w:val="hybridMultilevel"/>
    <w:tmpl w:val="B98E1380"/>
    <w:lvl w:ilvl="0" w:tplc="574C860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70F70"/>
    <w:multiLevelType w:val="hybridMultilevel"/>
    <w:tmpl w:val="DB5A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9A6"/>
    <w:multiLevelType w:val="hybridMultilevel"/>
    <w:tmpl w:val="6F9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6D31"/>
    <w:multiLevelType w:val="hybridMultilevel"/>
    <w:tmpl w:val="99443CAA"/>
    <w:lvl w:ilvl="0" w:tplc="C866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0C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8D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A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B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4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04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A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8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085E32"/>
    <w:multiLevelType w:val="hybridMultilevel"/>
    <w:tmpl w:val="F5D800F0"/>
    <w:lvl w:ilvl="0" w:tplc="78C82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C7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A6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6F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4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4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2D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6A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88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3C3582"/>
    <w:multiLevelType w:val="hybridMultilevel"/>
    <w:tmpl w:val="1C06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B6460"/>
    <w:multiLevelType w:val="hybridMultilevel"/>
    <w:tmpl w:val="740E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B0FB3"/>
    <w:multiLevelType w:val="hybridMultilevel"/>
    <w:tmpl w:val="D29E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15F4D"/>
    <w:multiLevelType w:val="hybridMultilevel"/>
    <w:tmpl w:val="9E86F61E"/>
    <w:lvl w:ilvl="0" w:tplc="A710A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A1470">
      <w:start w:val="1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CE1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09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2FB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46F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829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25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440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944489"/>
    <w:multiLevelType w:val="hybridMultilevel"/>
    <w:tmpl w:val="049AE49A"/>
    <w:lvl w:ilvl="0" w:tplc="6FE0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68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24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86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60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C2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F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EB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A3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B2141"/>
    <w:multiLevelType w:val="hybridMultilevel"/>
    <w:tmpl w:val="9082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14EB"/>
    <w:multiLevelType w:val="hybridMultilevel"/>
    <w:tmpl w:val="4604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C179D"/>
    <w:multiLevelType w:val="hybridMultilevel"/>
    <w:tmpl w:val="2180B130"/>
    <w:lvl w:ilvl="0" w:tplc="340A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A4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6A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0A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C6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ED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E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A7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6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864F9"/>
    <w:multiLevelType w:val="hybridMultilevel"/>
    <w:tmpl w:val="C9240A58"/>
    <w:lvl w:ilvl="0" w:tplc="2362E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A8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0F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EC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EE72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24F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EC7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002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07F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6114D58"/>
    <w:multiLevelType w:val="hybridMultilevel"/>
    <w:tmpl w:val="E4BC8D00"/>
    <w:lvl w:ilvl="0" w:tplc="9D88E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06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86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44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83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E8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ED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0E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E9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E49D9"/>
    <w:multiLevelType w:val="hybridMultilevel"/>
    <w:tmpl w:val="BA1C42F4"/>
    <w:lvl w:ilvl="0" w:tplc="FD5C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8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4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41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2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6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4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46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093706"/>
    <w:multiLevelType w:val="hybridMultilevel"/>
    <w:tmpl w:val="3ACA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B2224"/>
    <w:multiLevelType w:val="hybridMultilevel"/>
    <w:tmpl w:val="E986484A"/>
    <w:lvl w:ilvl="0" w:tplc="B142BA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FF07BC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CDE9EA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212508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F8216D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F6A4C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448276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69C3FA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36FA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F90E96"/>
    <w:multiLevelType w:val="hybridMultilevel"/>
    <w:tmpl w:val="7D42BAE8"/>
    <w:lvl w:ilvl="0" w:tplc="DA8A5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C9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4E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4B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86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87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2B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0A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8F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618D0"/>
    <w:multiLevelType w:val="hybridMultilevel"/>
    <w:tmpl w:val="1DB89C9A"/>
    <w:lvl w:ilvl="0" w:tplc="4DCCF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07F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02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C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60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4A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4A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EA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8E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154B1"/>
    <w:multiLevelType w:val="hybridMultilevel"/>
    <w:tmpl w:val="828E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40E6"/>
    <w:multiLevelType w:val="hybridMultilevel"/>
    <w:tmpl w:val="F6E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C7A37"/>
    <w:multiLevelType w:val="hybridMultilevel"/>
    <w:tmpl w:val="A3568F40"/>
    <w:lvl w:ilvl="0" w:tplc="207A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8A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2F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1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A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66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AC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49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873347"/>
    <w:multiLevelType w:val="hybridMultilevel"/>
    <w:tmpl w:val="2E24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F1573"/>
    <w:multiLevelType w:val="hybridMultilevel"/>
    <w:tmpl w:val="01CEA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A636A6"/>
    <w:multiLevelType w:val="hybridMultilevel"/>
    <w:tmpl w:val="9DE6EC7E"/>
    <w:lvl w:ilvl="0" w:tplc="59D22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64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9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1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A7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86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4B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2E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6B4B3B"/>
    <w:multiLevelType w:val="hybridMultilevel"/>
    <w:tmpl w:val="D5081C24"/>
    <w:lvl w:ilvl="0" w:tplc="FF74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2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46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AC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AA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ED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CD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A4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A5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46725"/>
    <w:multiLevelType w:val="hybridMultilevel"/>
    <w:tmpl w:val="83B4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0"/>
  </w:num>
  <w:num w:numId="6">
    <w:abstractNumId w:val="11"/>
  </w:num>
  <w:num w:numId="7">
    <w:abstractNumId w:val="29"/>
  </w:num>
  <w:num w:numId="8">
    <w:abstractNumId w:val="6"/>
  </w:num>
  <w:num w:numId="9">
    <w:abstractNumId w:val="7"/>
  </w:num>
  <w:num w:numId="10">
    <w:abstractNumId w:val="9"/>
  </w:num>
  <w:num w:numId="11">
    <w:abstractNumId w:val="32"/>
  </w:num>
  <w:num w:numId="12">
    <w:abstractNumId w:val="30"/>
  </w:num>
  <w:num w:numId="13">
    <w:abstractNumId w:val="1"/>
  </w:num>
  <w:num w:numId="14">
    <w:abstractNumId w:val="4"/>
  </w:num>
  <w:num w:numId="15">
    <w:abstractNumId w:val="31"/>
  </w:num>
  <w:num w:numId="16">
    <w:abstractNumId w:val="12"/>
  </w:num>
  <w:num w:numId="17">
    <w:abstractNumId w:val="25"/>
  </w:num>
  <w:num w:numId="18">
    <w:abstractNumId w:val="13"/>
  </w:num>
  <w:num w:numId="19">
    <w:abstractNumId w:val="20"/>
  </w:num>
  <w:num w:numId="20">
    <w:abstractNumId w:val="8"/>
  </w:num>
  <w:num w:numId="21">
    <w:abstractNumId w:val="27"/>
  </w:num>
  <w:num w:numId="22">
    <w:abstractNumId w:val="28"/>
  </w:num>
  <w:num w:numId="23">
    <w:abstractNumId w:val="16"/>
  </w:num>
  <w:num w:numId="24">
    <w:abstractNumId w:val="21"/>
  </w:num>
  <w:num w:numId="25">
    <w:abstractNumId w:val="26"/>
  </w:num>
  <w:num w:numId="26">
    <w:abstractNumId w:val="5"/>
  </w:num>
  <w:num w:numId="27">
    <w:abstractNumId w:val="18"/>
  </w:num>
  <w:num w:numId="28">
    <w:abstractNumId w:val="0"/>
  </w:num>
  <w:num w:numId="29">
    <w:abstractNumId w:val="24"/>
  </w:num>
  <w:num w:numId="30">
    <w:abstractNumId w:val="2"/>
  </w:num>
  <w:num w:numId="31">
    <w:abstractNumId w:val="19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D6"/>
    <w:rsid w:val="00023AD7"/>
    <w:rsid w:val="00063ABD"/>
    <w:rsid w:val="00072EE7"/>
    <w:rsid w:val="000756CA"/>
    <w:rsid w:val="000849F4"/>
    <w:rsid w:val="00093F9A"/>
    <w:rsid w:val="000C0284"/>
    <w:rsid w:val="000D2F3E"/>
    <w:rsid w:val="000E40AD"/>
    <w:rsid w:val="000F7D6F"/>
    <w:rsid w:val="001A622B"/>
    <w:rsid w:val="001F29C8"/>
    <w:rsid w:val="00235016"/>
    <w:rsid w:val="0025074B"/>
    <w:rsid w:val="00262D8A"/>
    <w:rsid w:val="0026613C"/>
    <w:rsid w:val="00284427"/>
    <w:rsid w:val="002C5829"/>
    <w:rsid w:val="002D1C55"/>
    <w:rsid w:val="002F032A"/>
    <w:rsid w:val="002F4BEC"/>
    <w:rsid w:val="00302577"/>
    <w:rsid w:val="0031699A"/>
    <w:rsid w:val="00325736"/>
    <w:rsid w:val="003467FF"/>
    <w:rsid w:val="003603A0"/>
    <w:rsid w:val="00361501"/>
    <w:rsid w:val="003771BA"/>
    <w:rsid w:val="003A58A9"/>
    <w:rsid w:val="003F4D92"/>
    <w:rsid w:val="004522C6"/>
    <w:rsid w:val="004719F8"/>
    <w:rsid w:val="00481F8B"/>
    <w:rsid w:val="00485579"/>
    <w:rsid w:val="00505650"/>
    <w:rsid w:val="00511F56"/>
    <w:rsid w:val="00513534"/>
    <w:rsid w:val="00526706"/>
    <w:rsid w:val="00534877"/>
    <w:rsid w:val="0055303E"/>
    <w:rsid w:val="005818EB"/>
    <w:rsid w:val="00587315"/>
    <w:rsid w:val="005A195B"/>
    <w:rsid w:val="005A7224"/>
    <w:rsid w:val="00674A59"/>
    <w:rsid w:val="00691BD4"/>
    <w:rsid w:val="0069583F"/>
    <w:rsid w:val="006C3AB7"/>
    <w:rsid w:val="00712B58"/>
    <w:rsid w:val="0072025E"/>
    <w:rsid w:val="00726D02"/>
    <w:rsid w:val="007608D6"/>
    <w:rsid w:val="0078273E"/>
    <w:rsid w:val="007D40D6"/>
    <w:rsid w:val="007D586B"/>
    <w:rsid w:val="007E56C5"/>
    <w:rsid w:val="007F3543"/>
    <w:rsid w:val="00803B5C"/>
    <w:rsid w:val="00803E2E"/>
    <w:rsid w:val="00827412"/>
    <w:rsid w:val="008770F6"/>
    <w:rsid w:val="00883365"/>
    <w:rsid w:val="00884E15"/>
    <w:rsid w:val="00892CF6"/>
    <w:rsid w:val="008965CE"/>
    <w:rsid w:val="008A0392"/>
    <w:rsid w:val="008B7133"/>
    <w:rsid w:val="00923CC8"/>
    <w:rsid w:val="0092758A"/>
    <w:rsid w:val="0095440C"/>
    <w:rsid w:val="00954D58"/>
    <w:rsid w:val="00976498"/>
    <w:rsid w:val="0099069C"/>
    <w:rsid w:val="00996D75"/>
    <w:rsid w:val="009A4C98"/>
    <w:rsid w:val="009C232B"/>
    <w:rsid w:val="009E0C32"/>
    <w:rsid w:val="00A03496"/>
    <w:rsid w:val="00A1693B"/>
    <w:rsid w:val="00A407F8"/>
    <w:rsid w:val="00A7360F"/>
    <w:rsid w:val="00A8702B"/>
    <w:rsid w:val="00A9673F"/>
    <w:rsid w:val="00AA3D80"/>
    <w:rsid w:val="00AB55A5"/>
    <w:rsid w:val="00AC46E7"/>
    <w:rsid w:val="00AF30B6"/>
    <w:rsid w:val="00B0469A"/>
    <w:rsid w:val="00B80B6B"/>
    <w:rsid w:val="00B90991"/>
    <w:rsid w:val="00BA29FB"/>
    <w:rsid w:val="00BA5DEE"/>
    <w:rsid w:val="00BB1A2A"/>
    <w:rsid w:val="00BD78A0"/>
    <w:rsid w:val="00BE1F5A"/>
    <w:rsid w:val="00BE68DF"/>
    <w:rsid w:val="00BF56A6"/>
    <w:rsid w:val="00C532A2"/>
    <w:rsid w:val="00C761ED"/>
    <w:rsid w:val="00C838AC"/>
    <w:rsid w:val="00C949C6"/>
    <w:rsid w:val="00CA7F07"/>
    <w:rsid w:val="00CC0880"/>
    <w:rsid w:val="00D1103F"/>
    <w:rsid w:val="00D22050"/>
    <w:rsid w:val="00D659E0"/>
    <w:rsid w:val="00DA4DE9"/>
    <w:rsid w:val="00DA6F45"/>
    <w:rsid w:val="00DB1EE8"/>
    <w:rsid w:val="00DC51B6"/>
    <w:rsid w:val="00DD09EE"/>
    <w:rsid w:val="00E006D2"/>
    <w:rsid w:val="00E03E03"/>
    <w:rsid w:val="00E11F32"/>
    <w:rsid w:val="00E22D1B"/>
    <w:rsid w:val="00E25AE6"/>
    <w:rsid w:val="00E5249A"/>
    <w:rsid w:val="00E67DB9"/>
    <w:rsid w:val="00E803F2"/>
    <w:rsid w:val="00E91966"/>
    <w:rsid w:val="00E93ABC"/>
    <w:rsid w:val="00E946F2"/>
    <w:rsid w:val="00EC563E"/>
    <w:rsid w:val="00EF61CB"/>
    <w:rsid w:val="00EF6960"/>
    <w:rsid w:val="00F36BA9"/>
    <w:rsid w:val="00F47BA4"/>
    <w:rsid w:val="00F514B9"/>
    <w:rsid w:val="00F5374F"/>
    <w:rsid w:val="00F54373"/>
    <w:rsid w:val="00F761DF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274459-3363-4A24-8C65-AF12EECC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F9A"/>
    <w:pPr>
      <w:keepNext/>
      <w:keepLines/>
      <w:spacing w:before="600" w:after="60" w:line="264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3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8D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08D6"/>
  </w:style>
  <w:style w:type="paragraph" w:styleId="a5">
    <w:name w:val="annotation text"/>
    <w:basedOn w:val="a"/>
    <w:link w:val="a6"/>
    <w:uiPriority w:val="99"/>
    <w:semiHidden/>
    <w:unhideWhenUsed/>
    <w:rsid w:val="007608D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08D6"/>
    <w:rPr>
      <w:sz w:val="20"/>
      <w:szCs w:val="20"/>
    </w:rPr>
  </w:style>
  <w:style w:type="table" w:styleId="a7">
    <w:name w:val="Table Grid"/>
    <w:basedOn w:val="a1"/>
    <w:uiPriority w:val="39"/>
    <w:rsid w:val="007608D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08D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08D6"/>
  </w:style>
  <w:style w:type="character" w:customStyle="1" w:styleId="10">
    <w:name w:val="Заголовок 1 Знак"/>
    <w:basedOn w:val="a0"/>
    <w:link w:val="1"/>
    <w:uiPriority w:val="9"/>
    <w:rsid w:val="00093F9A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aa">
    <w:name w:val="List Paragraph"/>
    <w:basedOn w:val="a"/>
    <w:uiPriority w:val="34"/>
    <w:qFormat/>
    <w:rsid w:val="00093F9A"/>
    <w:pPr>
      <w:ind w:left="720"/>
      <w:contextualSpacing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093F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D2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2050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719F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3534"/>
    <w:rPr>
      <w:color w:val="605E5C"/>
      <w:shd w:val="clear" w:color="auto" w:fill="E1DFDD"/>
    </w:rPr>
  </w:style>
  <w:style w:type="character" w:customStyle="1" w:styleId="90">
    <w:name w:val="Заголовок 9 Знак"/>
    <w:basedOn w:val="a0"/>
    <w:link w:val="9"/>
    <w:uiPriority w:val="9"/>
    <w:semiHidden/>
    <w:rsid w:val="008833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Normal (Web)"/>
    <w:basedOn w:val="a"/>
    <w:uiPriority w:val="99"/>
    <w:semiHidden/>
    <w:unhideWhenUsed/>
    <w:rsid w:val="007D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0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5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5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6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AC01-92D0-45FE-ACF2-5C42E009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2847</Words>
  <Characters>16232</Characters>
  <Application>Microsoft Office Word</Application>
  <DocSecurity>0</DocSecurity>
  <Lines>135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Додаток №4</vt:lpstr>
      <vt:lpstr/>
      <vt:lpstr>Додаток №5</vt:lpstr>
      <vt:lpstr>Затратні заходи</vt:lpstr>
      <vt:lpstr>Додаток №6</vt:lpstr>
    </vt:vector>
  </TitlesOfParts>
  <Company/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Chumak</dc:creator>
  <cp:keywords/>
  <dc:description/>
  <cp:lastModifiedBy>asus</cp:lastModifiedBy>
  <cp:revision>2</cp:revision>
  <dcterms:created xsi:type="dcterms:W3CDTF">2020-04-03T06:20:00Z</dcterms:created>
  <dcterms:modified xsi:type="dcterms:W3CDTF">2020-04-03T06:20:00Z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iteId">
    <vt:lpwstr>548d26ab-8caa-49e1-97c2-a1b1a06cc39c</vt:lpwstr>
  </property>
  <property fmtid="{D5CDD505-2E9C-101B-9397-08002B2CF9AE}" pid="4" name="MSIP_Label_0702bf62-88e6-456d-b298-e2abb13de1ea_Owner">
    <vt:lpwstr>olchumak@coca-cola.com</vt:lpwstr>
  </property>
  <property fmtid="{D5CDD505-2E9C-101B-9397-08002B2CF9AE}" pid="5" name="MSIP_Label_0702bf62-88e6-456d-b298-e2abb13de1ea_SetDate">
    <vt:lpwstr>2019-07-17T13:07:06.6165327Z</vt:lpwstr>
  </property>
  <property fmtid="{D5CDD505-2E9C-101B-9397-08002B2CF9AE}" pid="6" name="MSIP_Label_0702bf62-88e6-456d-b298-e2abb13de1ea_Name">
    <vt:lpwstr>Confidential (not protected)</vt:lpwstr>
  </property>
  <property fmtid="{D5CDD505-2E9C-101B-9397-08002B2CF9AE}" pid="7" name="MSIP_Label_0702bf62-88e6-456d-b298-e2abb13de1ea_Application">
    <vt:lpwstr>Microsoft Azure Information Protection</vt:lpwstr>
  </property>
  <property fmtid="{D5CDD505-2E9C-101B-9397-08002B2CF9AE}" pid="8" name="MSIP_Label_0702bf62-88e6-456d-b298-e2abb13de1ea_Extended_MSFT_Method">
    <vt:lpwstr>Automatic</vt:lpwstr>
  </property>
  <property fmtid="{D5CDD505-2E9C-101B-9397-08002B2CF9AE}" pid="9" name="Sensitivity">
    <vt:lpwstr>Confidential (not protected)</vt:lpwstr>
  </property>
</Properties>
</file>